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32B10" w14:textId="6C4F2943" w:rsidR="00002A50" w:rsidRPr="008866C5" w:rsidRDefault="00002A50" w:rsidP="00002A50">
      <w:pPr>
        <w:pStyle w:val="a3"/>
        <w:tabs>
          <w:tab w:val="right" w:pos="9639"/>
        </w:tabs>
        <w:jc w:val="both"/>
        <w:rPr>
          <w:rFonts w:cs="Arial"/>
          <w:noProof w:val="0"/>
          <w:sz w:val="24"/>
          <w:lang w:eastAsia="zh-CN"/>
        </w:rPr>
      </w:pPr>
      <w:r w:rsidRPr="00273715">
        <w:rPr>
          <w:rFonts w:cs="Arial"/>
          <w:bCs/>
          <w:noProof w:val="0"/>
          <w:sz w:val="24"/>
          <w:szCs w:val="24"/>
        </w:rPr>
        <w:t>3GPP TSG-RAN WG</w:t>
      </w:r>
      <w:r>
        <w:rPr>
          <w:rFonts w:cs="Arial"/>
          <w:bCs/>
          <w:noProof w:val="0"/>
          <w:sz w:val="24"/>
          <w:szCs w:val="24"/>
        </w:rPr>
        <w:t>3</w:t>
      </w:r>
      <w:r w:rsidRPr="00273715">
        <w:rPr>
          <w:rFonts w:cs="Arial"/>
          <w:bCs/>
          <w:noProof w:val="0"/>
          <w:sz w:val="24"/>
          <w:szCs w:val="24"/>
        </w:rPr>
        <w:t xml:space="preserve"> Meeting #1</w:t>
      </w:r>
      <w:r>
        <w:rPr>
          <w:rFonts w:cs="Arial"/>
          <w:bCs/>
          <w:noProof w:val="0"/>
          <w:sz w:val="24"/>
          <w:szCs w:val="24"/>
        </w:rPr>
        <w:t>2</w:t>
      </w:r>
      <w:r w:rsidR="004E1FA9">
        <w:rPr>
          <w:rFonts w:cs="Arial"/>
          <w:bCs/>
          <w:noProof w:val="0"/>
          <w:sz w:val="24"/>
          <w:szCs w:val="24"/>
        </w:rPr>
        <w:t>1</w:t>
      </w:r>
      <w:r w:rsidRPr="00273715">
        <w:rPr>
          <w:rFonts w:cs="Arial"/>
          <w:noProof w:val="0"/>
          <w:sz w:val="24"/>
          <w:lang w:eastAsia="zh-CN"/>
        </w:rPr>
        <w:tab/>
      </w:r>
      <w:r w:rsidR="00EA2ABB" w:rsidRPr="00EA2ABB">
        <w:rPr>
          <w:rFonts w:cs="Arial"/>
          <w:noProof w:val="0"/>
          <w:sz w:val="24"/>
          <w:lang w:eastAsia="zh-CN"/>
        </w:rPr>
        <w:t>R3-234183</w:t>
      </w:r>
    </w:p>
    <w:p w14:paraId="2F77B811" w14:textId="013A37A3" w:rsidR="00002A50" w:rsidRDefault="004E1FA9" w:rsidP="00002A50">
      <w:pPr>
        <w:pStyle w:val="a3"/>
        <w:tabs>
          <w:tab w:val="right" w:pos="9639"/>
        </w:tabs>
        <w:jc w:val="both"/>
        <w:rPr>
          <w:rFonts w:cs="Arial"/>
          <w:bCs/>
          <w:noProof w:val="0"/>
          <w:sz w:val="24"/>
          <w:szCs w:val="24"/>
        </w:rPr>
      </w:pPr>
      <w:r>
        <w:rPr>
          <w:rFonts w:cs="Arial"/>
          <w:bCs/>
          <w:noProof w:val="0"/>
          <w:sz w:val="24"/>
          <w:szCs w:val="24"/>
        </w:rPr>
        <w:t>Toulouse</w:t>
      </w:r>
      <w:r w:rsidR="00002A50">
        <w:rPr>
          <w:rFonts w:cs="Arial"/>
          <w:bCs/>
          <w:noProof w:val="0"/>
          <w:sz w:val="24"/>
          <w:szCs w:val="24"/>
        </w:rPr>
        <w:t xml:space="preserve">, </w:t>
      </w:r>
      <w:r>
        <w:rPr>
          <w:rFonts w:cs="Arial"/>
          <w:bCs/>
          <w:noProof w:val="0"/>
          <w:sz w:val="24"/>
          <w:szCs w:val="24"/>
        </w:rPr>
        <w:t>France</w:t>
      </w:r>
      <w:r w:rsidR="00002A50">
        <w:rPr>
          <w:rFonts w:cs="Arial"/>
          <w:bCs/>
          <w:noProof w:val="0"/>
          <w:sz w:val="24"/>
          <w:szCs w:val="24"/>
        </w:rPr>
        <w:t xml:space="preserve">, </w:t>
      </w:r>
      <w:r>
        <w:rPr>
          <w:rFonts w:cs="Arial"/>
          <w:bCs/>
          <w:noProof w:val="0"/>
          <w:sz w:val="24"/>
          <w:szCs w:val="24"/>
        </w:rPr>
        <w:t>21</w:t>
      </w:r>
      <w:r w:rsidRPr="004E1FA9">
        <w:rPr>
          <w:rFonts w:cs="Arial"/>
          <w:bCs/>
          <w:noProof w:val="0"/>
          <w:sz w:val="24"/>
          <w:szCs w:val="24"/>
          <w:vertAlign w:val="superscript"/>
        </w:rPr>
        <w:t>st</w:t>
      </w:r>
      <w:r>
        <w:rPr>
          <w:rFonts w:cs="Arial"/>
          <w:bCs/>
          <w:noProof w:val="0"/>
          <w:sz w:val="24"/>
          <w:szCs w:val="24"/>
        </w:rPr>
        <w:t xml:space="preserve"> – 25</w:t>
      </w:r>
      <w:r w:rsidRPr="004E1FA9">
        <w:rPr>
          <w:rFonts w:cs="Arial"/>
          <w:bCs/>
          <w:noProof w:val="0"/>
          <w:sz w:val="24"/>
          <w:szCs w:val="24"/>
          <w:vertAlign w:val="superscript"/>
        </w:rPr>
        <w:t>th</w:t>
      </w:r>
      <w:r>
        <w:rPr>
          <w:rFonts w:cs="Arial"/>
          <w:bCs/>
          <w:noProof w:val="0"/>
          <w:sz w:val="24"/>
          <w:szCs w:val="24"/>
        </w:rPr>
        <w:t xml:space="preserve"> </w:t>
      </w:r>
      <w:r w:rsidR="0052455D">
        <w:rPr>
          <w:rFonts w:cs="Arial"/>
          <w:bCs/>
          <w:noProof w:val="0"/>
          <w:sz w:val="24"/>
          <w:szCs w:val="24"/>
        </w:rPr>
        <w:t xml:space="preserve">August </w:t>
      </w:r>
      <w:r w:rsidR="00002A50" w:rsidRPr="00663AA3">
        <w:rPr>
          <w:rFonts w:cs="Arial"/>
          <w:bCs/>
          <w:noProof w:val="0"/>
          <w:sz w:val="24"/>
          <w:szCs w:val="24"/>
        </w:rPr>
        <w:t>2023</w:t>
      </w:r>
    </w:p>
    <w:p w14:paraId="0567FBEF" w14:textId="77777777" w:rsidR="00BF58D1" w:rsidRPr="00273715" w:rsidRDefault="00BF58D1" w:rsidP="00BF58D1">
      <w:pPr>
        <w:pStyle w:val="ac"/>
        <w:rPr>
          <w:rFonts w:eastAsiaTheme="minorEastAsia"/>
          <w:lang w:eastAsia="zh-CN"/>
        </w:rPr>
      </w:pPr>
    </w:p>
    <w:p w14:paraId="061B5772" w14:textId="714980E2" w:rsidR="00283E0E" w:rsidRPr="00273715" w:rsidRDefault="00283E0E" w:rsidP="00057DFB">
      <w:pPr>
        <w:tabs>
          <w:tab w:val="left" w:pos="2110"/>
        </w:tabs>
        <w:ind w:left="1985" w:hanging="1985"/>
        <w:rPr>
          <w:rFonts w:ascii="Arial" w:hAnsi="Arial" w:cs="Arial"/>
          <w:b/>
          <w:bCs/>
          <w:sz w:val="24"/>
        </w:rPr>
      </w:pPr>
      <w:r w:rsidRPr="00273715">
        <w:rPr>
          <w:rFonts w:ascii="Arial" w:hAnsi="Arial" w:cs="Arial"/>
          <w:b/>
          <w:bCs/>
          <w:sz w:val="24"/>
        </w:rPr>
        <w:t>Agenda item:</w:t>
      </w:r>
      <w:r w:rsidR="006453F5" w:rsidRPr="00273715">
        <w:rPr>
          <w:rFonts w:ascii="Arial" w:hAnsi="Arial" w:cs="Arial"/>
          <w:b/>
          <w:bCs/>
          <w:sz w:val="24"/>
        </w:rPr>
        <w:tab/>
        <w:t xml:space="preserve"> </w:t>
      </w:r>
      <w:r w:rsidR="00C878BD">
        <w:rPr>
          <w:rFonts w:ascii="Arial" w:hAnsi="Arial" w:cs="Arial"/>
          <w:b/>
          <w:bCs/>
          <w:sz w:val="24"/>
        </w:rPr>
        <w:t>1</w:t>
      </w:r>
      <w:r w:rsidR="00230868">
        <w:rPr>
          <w:rFonts w:ascii="Arial" w:hAnsi="Arial" w:cs="Arial"/>
          <w:b/>
          <w:bCs/>
          <w:sz w:val="24"/>
        </w:rPr>
        <w:t>5.</w:t>
      </w:r>
      <w:r w:rsidR="00C878BD">
        <w:rPr>
          <w:rFonts w:ascii="Arial" w:hAnsi="Arial" w:cs="Arial"/>
          <w:b/>
          <w:bCs/>
          <w:sz w:val="24"/>
        </w:rPr>
        <w:t>3</w:t>
      </w:r>
    </w:p>
    <w:p w14:paraId="61F6732C" w14:textId="74A77E0A" w:rsidR="00283E0E" w:rsidRPr="00273715" w:rsidRDefault="00283E0E" w:rsidP="00283E0E">
      <w:pPr>
        <w:tabs>
          <w:tab w:val="left" w:pos="1985"/>
        </w:tabs>
        <w:ind w:left="1985" w:hanging="1985"/>
        <w:rPr>
          <w:rFonts w:ascii="Arial" w:hAnsi="Arial" w:cs="Arial"/>
          <w:b/>
          <w:bCs/>
          <w:sz w:val="24"/>
        </w:rPr>
      </w:pPr>
      <w:r w:rsidRPr="00273715">
        <w:rPr>
          <w:rFonts w:ascii="Arial" w:hAnsi="Arial" w:cs="Arial"/>
          <w:b/>
          <w:bCs/>
          <w:sz w:val="24"/>
        </w:rPr>
        <w:t>Source:</w:t>
      </w:r>
      <w:r w:rsidRPr="00273715">
        <w:rPr>
          <w:rFonts w:ascii="Arial" w:hAnsi="Arial" w:cs="Arial"/>
          <w:b/>
          <w:bCs/>
          <w:sz w:val="24"/>
        </w:rPr>
        <w:tab/>
      </w:r>
      <w:r w:rsidRPr="00273715">
        <w:rPr>
          <w:rFonts w:ascii="Arial" w:hAnsi="Arial" w:cs="Arial"/>
          <w:b/>
          <w:bCs/>
          <w:sz w:val="24"/>
        </w:rPr>
        <w:tab/>
      </w:r>
      <w:bookmarkStart w:id="0" w:name="OLE_LINK1"/>
      <w:bookmarkStart w:id="1" w:name="OLE_LINK2"/>
      <w:bookmarkStart w:id="2" w:name="OLE_LINK3"/>
      <w:bookmarkStart w:id="3" w:name="OLE_LINK36"/>
      <w:r w:rsidRPr="00273715">
        <w:rPr>
          <w:rFonts w:ascii="Arial" w:hAnsi="Arial" w:cs="Arial"/>
          <w:b/>
          <w:bCs/>
          <w:sz w:val="24"/>
        </w:rPr>
        <w:t>Lenovo</w:t>
      </w:r>
      <w:bookmarkEnd w:id="0"/>
      <w:bookmarkEnd w:id="1"/>
      <w:bookmarkEnd w:id="2"/>
      <w:bookmarkEnd w:id="3"/>
    </w:p>
    <w:p w14:paraId="46AD591E" w14:textId="106376B1" w:rsidR="00283E0E" w:rsidRPr="00273715" w:rsidRDefault="00283E0E" w:rsidP="00283E0E">
      <w:pPr>
        <w:tabs>
          <w:tab w:val="left" w:pos="1985"/>
        </w:tabs>
        <w:ind w:left="2103" w:hangingChars="873" w:hanging="2103"/>
        <w:rPr>
          <w:rFonts w:ascii="Arial" w:hAnsi="Arial" w:cs="Arial"/>
          <w:b/>
          <w:bCs/>
          <w:sz w:val="24"/>
        </w:rPr>
      </w:pPr>
      <w:r w:rsidRPr="00273715">
        <w:rPr>
          <w:rFonts w:ascii="Arial" w:hAnsi="Arial" w:cs="Arial"/>
          <w:b/>
          <w:bCs/>
          <w:sz w:val="24"/>
        </w:rPr>
        <w:t>Title:</w:t>
      </w:r>
      <w:r w:rsidRPr="00273715">
        <w:rPr>
          <w:rFonts w:ascii="Arial" w:hAnsi="Arial" w:cs="Arial"/>
          <w:b/>
          <w:bCs/>
          <w:sz w:val="24"/>
        </w:rPr>
        <w:tab/>
      </w:r>
      <w:r w:rsidRPr="00273715">
        <w:rPr>
          <w:rFonts w:ascii="Arial" w:hAnsi="Arial" w:cs="Arial"/>
          <w:b/>
          <w:bCs/>
          <w:sz w:val="24"/>
        </w:rPr>
        <w:tab/>
      </w:r>
      <w:r w:rsidR="007A0FC8" w:rsidRPr="005D79B9">
        <w:rPr>
          <w:rFonts w:ascii="Arial" w:hAnsi="Arial" w:cs="Arial"/>
          <w:b/>
          <w:bCs/>
          <w:sz w:val="24"/>
        </w:rPr>
        <w:t>Discussion on multicast reception in RRC_INACTIVE</w:t>
      </w:r>
    </w:p>
    <w:p w14:paraId="0340B097" w14:textId="77777777" w:rsidR="00283E0E" w:rsidRPr="00273715" w:rsidRDefault="00283E0E" w:rsidP="00283E0E">
      <w:pPr>
        <w:tabs>
          <w:tab w:val="left" w:pos="1985"/>
        </w:tabs>
        <w:rPr>
          <w:rFonts w:ascii="Arial" w:hAnsi="Arial" w:cs="Arial"/>
          <w:b/>
          <w:bCs/>
          <w:sz w:val="24"/>
        </w:rPr>
      </w:pPr>
      <w:r w:rsidRPr="00273715">
        <w:rPr>
          <w:rFonts w:ascii="Arial" w:hAnsi="Arial" w:cs="Arial"/>
          <w:b/>
          <w:bCs/>
          <w:sz w:val="24"/>
        </w:rPr>
        <w:t>Document for:</w:t>
      </w:r>
      <w:r w:rsidRPr="00273715">
        <w:rPr>
          <w:rFonts w:ascii="Arial" w:hAnsi="Arial" w:cs="Arial"/>
          <w:b/>
          <w:bCs/>
          <w:sz w:val="24"/>
        </w:rPr>
        <w:tab/>
      </w:r>
      <w:r w:rsidRPr="00273715">
        <w:rPr>
          <w:rFonts w:ascii="Arial" w:hAnsi="Arial" w:cs="Arial"/>
          <w:b/>
          <w:bCs/>
          <w:sz w:val="24"/>
        </w:rPr>
        <w:tab/>
        <w:t>Discussion and Decision</w:t>
      </w:r>
    </w:p>
    <w:p w14:paraId="5C97E3F4" w14:textId="51FC9CCF" w:rsidR="00F20E2F" w:rsidRPr="00273715" w:rsidRDefault="0067262A">
      <w:pPr>
        <w:pStyle w:val="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Introduction</w:t>
      </w:r>
    </w:p>
    <w:p w14:paraId="2D5090E7" w14:textId="77777777" w:rsidR="00E5419C" w:rsidRPr="000D72E4" w:rsidRDefault="00E5419C" w:rsidP="00E5419C">
      <w:pPr>
        <w:spacing w:afterLines="50" w:after="120"/>
        <w:rPr>
          <w:rFonts w:asciiTheme="majorHAnsi" w:eastAsiaTheme="minorEastAsia" w:hAnsiTheme="majorHAnsi" w:cs="Arial"/>
          <w:lang w:eastAsia="zh-CN"/>
        </w:rPr>
      </w:pPr>
      <w:r>
        <w:rPr>
          <w:rFonts w:asciiTheme="majorHAnsi" w:eastAsiaTheme="minorEastAsia" w:hAnsiTheme="majorHAnsi" w:cs="Arial"/>
          <w:lang w:eastAsia="zh-CN"/>
        </w:rPr>
        <w:t>This contribution discusses the potential RAN3 impact for multicast reception in RRC_INACTIVE on the following aspects:</w:t>
      </w:r>
    </w:p>
    <w:p w14:paraId="79403691" w14:textId="57A27F24" w:rsidR="00256672" w:rsidRDefault="00A56CA2" w:rsidP="00344EC0">
      <w:pPr>
        <w:pStyle w:val="B1"/>
        <w:numPr>
          <w:ilvl w:val="0"/>
          <w:numId w:val="17"/>
        </w:numPr>
        <w:spacing w:after="60"/>
        <w:ind w:left="568" w:hanging="284"/>
        <w:rPr>
          <w:rFonts w:asciiTheme="majorHAnsi" w:eastAsiaTheme="minorEastAsia" w:hAnsiTheme="majorHAnsi"/>
          <w:lang w:eastAsia="zh-CN"/>
        </w:rPr>
      </w:pPr>
      <w:r>
        <w:rPr>
          <w:rFonts w:asciiTheme="majorHAnsi" w:eastAsiaTheme="minorEastAsia" w:hAnsiTheme="majorHAnsi"/>
          <w:lang w:eastAsia="zh-CN"/>
        </w:rPr>
        <w:t>Multicast session activation</w:t>
      </w:r>
      <w:r w:rsidR="00A83A37">
        <w:rPr>
          <w:rFonts w:asciiTheme="majorHAnsi" w:eastAsiaTheme="minorEastAsia" w:hAnsiTheme="majorHAnsi"/>
          <w:lang w:eastAsia="zh-CN"/>
        </w:rPr>
        <w:t xml:space="preserve"> notification</w:t>
      </w:r>
    </w:p>
    <w:p w14:paraId="703872A5" w14:textId="1C02B27B" w:rsidR="00A83A37" w:rsidRPr="00344EC0" w:rsidRDefault="00A83A37" w:rsidP="00344EC0">
      <w:pPr>
        <w:pStyle w:val="B1"/>
        <w:numPr>
          <w:ilvl w:val="0"/>
          <w:numId w:val="17"/>
        </w:numPr>
        <w:spacing w:after="60"/>
        <w:ind w:left="568" w:hanging="284"/>
        <w:rPr>
          <w:rFonts w:asciiTheme="majorHAnsi" w:eastAsiaTheme="minorEastAsia" w:hAnsiTheme="majorHAnsi"/>
          <w:lang w:eastAsia="zh-CN"/>
        </w:rPr>
      </w:pPr>
      <w:r w:rsidRPr="004B7B4A">
        <w:rPr>
          <w:rFonts w:eastAsiaTheme="minorEastAsia" w:hint="eastAsia"/>
        </w:rPr>
        <w:t>M</w:t>
      </w:r>
      <w:r w:rsidRPr="004B7B4A">
        <w:rPr>
          <w:rFonts w:eastAsiaTheme="minorEastAsia"/>
        </w:rPr>
        <w:t>ulticast MCCH Configuration</w:t>
      </w:r>
      <w:r>
        <w:rPr>
          <w:rFonts w:eastAsiaTheme="minorEastAsia"/>
        </w:rPr>
        <w:t xml:space="preserve"> over F1</w:t>
      </w:r>
    </w:p>
    <w:p w14:paraId="2F7A598E" w14:textId="08A69957" w:rsidR="00256672" w:rsidRPr="00344EC0" w:rsidRDefault="00256672" w:rsidP="00344EC0">
      <w:pPr>
        <w:pStyle w:val="B1"/>
        <w:numPr>
          <w:ilvl w:val="0"/>
          <w:numId w:val="17"/>
        </w:numPr>
        <w:spacing w:after="60"/>
        <w:ind w:left="568" w:hanging="284"/>
        <w:rPr>
          <w:rFonts w:asciiTheme="majorHAnsi" w:eastAsiaTheme="minorEastAsia" w:hAnsiTheme="majorHAnsi"/>
          <w:lang w:eastAsia="zh-CN"/>
        </w:rPr>
      </w:pPr>
      <w:r w:rsidRPr="00344EC0">
        <w:rPr>
          <w:rFonts w:asciiTheme="majorHAnsi" w:eastAsiaTheme="minorEastAsia" w:hAnsiTheme="majorHAnsi" w:hint="eastAsia"/>
          <w:lang w:eastAsia="zh-CN"/>
        </w:rPr>
        <w:t xml:space="preserve">PTM configuration in RRC release </w:t>
      </w:r>
    </w:p>
    <w:p w14:paraId="5D94B780" w14:textId="44C34623" w:rsidR="00E5419C" w:rsidRDefault="00365038" w:rsidP="00344EC0">
      <w:pPr>
        <w:pStyle w:val="B1"/>
        <w:numPr>
          <w:ilvl w:val="0"/>
          <w:numId w:val="17"/>
        </w:numPr>
        <w:spacing w:after="60"/>
        <w:ind w:left="568" w:hanging="284"/>
        <w:rPr>
          <w:rFonts w:asciiTheme="majorHAnsi" w:eastAsiaTheme="minorEastAsia" w:hAnsiTheme="majorHAnsi"/>
          <w:lang w:eastAsia="zh-CN"/>
        </w:rPr>
      </w:pPr>
      <w:r>
        <w:rPr>
          <w:rFonts w:asciiTheme="majorHAnsi" w:eastAsiaTheme="minorEastAsia" w:hAnsiTheme="majorHAnsi"/>
          <w:lang w:eastAsia="zh-CN"/>
        </w:rPr>
        <w:t>Neighbour Cell List</w:t>
      </w:r>
    </w:p>
    <w:p w14:paraId="1C81F624" w14:textId="3F74FB50" w:rsidR="00CC1E37" w:rsidRPr="00344EC0" w:rsidRDefault="00CC1E37" w:rsidP="00344EC0">
      <w:pPr>
        <w:pStyle w:val="B1"/>
        <w:numPr>
          <w:ilvl w:val="0"/>
          <w:numId w:val="17"/>
        </w:numPr>
        <w:spacing w:after="60"/>
        <w:ind w:left="568" w:hanging="284"/>
        <w:rPr>
          <w:rFonts w:asciiTheme="majorHAnsi" w:eastAsiaTheme="minorEastAsia" w:hAnsiTheme="majorHAnsi"/>
          <w:lang w:eastAsia="zh-CN"/>
        </w:rPr>
      </w:pPr>
      <w:r>
        <w:rPr>
          <w:rFonts w:asciiTheme="majorHAnsi" w:eastAsiaTheme="minorEastAsia" w:hAnsiTheme="majorHAnsi" w:hint="eastAsia"/>
          <w:lang w:eastAsia="zh-CN"/>
        </w:rPr>
        <w:t>H</w:t>
      </w:r>
      <w:r>
        <w:rPr>
          <w:rFonts w:asciiTheme="majorHAnsi" w:eastAsiaTheme="minorEastAsia" w:hAnsiTheme="majorHAnsi"/>
          <w:lang w:eastAsia="zh-CN"/>
        </w:rPr>
        <w:t>andover related enhancements</w:t>
      </w:r>
    </w:p>
    <w:p w14:paraId="7D3FE11E" w14:textId="44A17E40" w:rsidR="00D57AC9" w:rsidRDefault="005F6015">
      <w:pPr>
        <w:pStyle w:val="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Discussion</w:t>
      </w:r>
    </w:p>
    <w:p w14:paraId="11BF3015" w14:textId="6E64BA70" w:rsidR="004E7707" w:rsidRPr="00A83A37" w:rsidRDefault="00A83A37" w:rsidP="00A83A37">
      <w:pPr>
        <w:pStyle w:val="3"/>
        <w:rPr>
          <w:rFonts w:eastAsiaTheme="minorEastAsia"/>
        </w:rPr>
      </w:pPr>
      <w:r>
        <w:rPr>
          <w:rFonts w:eastAsiaTheme="minorEastAsia"/>
        </w:rPr>
        <w:t xml:space="preserve">2.1 </w:t>
      </w:r>
      <w:r w:rsidR="00A56CA2" w:rsidRPr="00A83A37">
        <w:rPr>
          <w:rFonts w:eastAsiaTheme="minorEastAsia"/>
        </w:rPr>
        <w:t>Multicast session activation</w:t>
      </w:r>
      <w:r>
        <w:rPr>
          <w:rFonts w:eastAsiaTheme="minorEastAsia"/>
        </w:rPr>
        <w:t xml:space="preserve"> </w:t>
      </w:r>
      <w:r w:rsidR="0018169A">
        <w:rPr>
          <w:rFonts w:eastAsiaTheme="minorEastAsia"/>
        </w:rPr>
        <w:t>notification</w:t>
      </w:r>
    </w:p>
    <w:p w14:paraId="43116EAD" w14:textId="2F0B02E5" w:rsidR="00A56CA2" w:rsidRPr="009E2BF6" w:rsidRDefault="009E2BF6" w:rsidP="009E2BF6">
      <w:pPr>
        <w:spacing w:after="120"/>
        <w:rPr>
          <w:rFonts w:asciiTheme="majorHAnsi" w:eastAsiaTheme="minorEastAsia" w:hAnsiTheme="majorHAnsi"/>
          <w:lang w:eastAsia="zh-CN"/>
        </w:rPr>
      </w:pPr>
      <w:r w:rsidRPr="009E2BF6">
        <w:rPr>
          <w:rFonts w:asciiTheme="majorHAnsi" w:eastAsiaTheme="minorEastAsia" w:hAnsiTheme="majorHAnsi"/>
          <w:lang w:eastAsia="zh-CN"/>
        </w:rPr>
        <w:t>For notification multicast session activation, RAN2 has agreed that</w:t>
      </w:r>
      <w:r>
        <w:rPr>
          <w:rFonts w:asciiTheme="majorHAnsi" w:eastAsiaTheme="minorEastAsia" w:hAnsiTheme="majorHAnsi"/>
          <w:lang w:eastAsia="zh-CN"/>
        </w:rPr>
        <w:t>:</w:t>
      </w:r>
    </w:p>
    <w:p w14:paraId="0CF47246" w14:textId="77777777" w:rsidR="009E2BF6" w:rsidRDefault="009E2BF6" w:rsidP="00BB1600">
      <w:pPr>
        <w:pStyle w:val="Agreement"/>
        <w:tabs>
          <w:tab w:val="num" w:pos="1619"/>
        </w:tabs>
        <w:spacing w:before="0" w:afterLines="50" w:after="120"/>
        <w:ind w:left="1049" w:hanging="357"/>
      </w:pPr>
      <w:r>
        <w:t xml:space="preserve">Introduce a new indication per tmgi in the group paging which informs Rel-18 UEs having </w:t>
      </w:r>
      <w:r w:rsidRPr="00F1163F">
        <w:rPr>
          <w:highlight w:val="yellow"/>
        </w:rPr>
        <w:t>a valid</w:t>
      </w:r>
      <w:r>
        <w:t xml:space="preserve"> PTM configuration to receive the multicast in RRC_INACTIVE.</w:t>
      </w:r>
    </w:p>
    <w:p w14:paraId="51FD6821" w14:textId="6D6C67A9" w:rsidR="009E2BF6" w:rsidRDefault="009E2BF6" w:rsidP="009E2BF6">
      <w:pPr>
        <w:spacing w:after="120"/>
        <w:rPr>
          <w:rFonts w:asciiTheme="majorHAnsi" w:eastAsiaTheme="minorEastAsia" w:hAnsiTheme="majorHAnsi"/>
          <w:lang w:eastAsia="zh-CN"/>
        </w:rPr>
      </w:pPr>
      <w:r w:rsidRPr="009E2BF6">
        <w:rPr>
          <w:rFonts w:asciiTheme="majorHAnsi" w:eastAsiaTheme="minorEastAsia" w:hAnsiTheme="majorHAnsi"/>
          <w:lang w:eastAsia="zh-CN"/>
        </w:rPr>
        <w:t xml:space="preserve">In the RRC running CR, </w:t>
      </w:r>
      <w:r w:rsidR="00BB1600" w:rsidRPr="009E2BF6">
        <w:rPr>
          <w:rFonts w:asciiTheme="majorHAnsi" w:eastAsiaTheme="minorEastAsia" w:hAnsiTheme="majorHAnsi"/>
          <w:lang w:eastAsia="zh-CN"/>
        </w:rPr>
        <w:t>an</w:t>
      </w:r>
      <w:r w:rsidRPr="009E2BF6">
        <w:rPr>
          <w:rFonts w:asciiTheme="majorHAnsi" w:eastAsiaTheme="minorEastAsia" w:hAnsiTheme="majorHAnsi"/>
          <w:lang w:eastAsia="zh-CN"/>
        </w:rPr>
        <w:t xml:space="preserve"> </w:t>
      </w:r>
      <w:r w:rsidR="00BB1600" w:rsidRPr="00BB1600">
        <w:rPr>
          <w:rFonts w:asciiTheme="majorHAnsi" w:eastAsiaTheme="minorEastAsia" w:hAnsiTheme="majorHAnsi"/>
          <w:i/>
          <w:iCs/>
          <w:lang w:eastAsia="zh-CN"/>
        </w:rPr>
        <w:t>inactiveReceptionAllowed</w:t>
      </w:r>
      <w:r w:rsidR="00BB1600">
        <w:rPr>
          <w:rFonts w:asciiTheme="majorHAnsi" w:eastAsiaTheme="minorEastAsia" w:hAnsiTheme="majorHAnsi"/>
          <w:lang w:eastAsia="zh-CN"/>
        </w:rPr>
        <w:t xml:space="preserve"> is added to indicates the UE with a valid PTM configuration for a TMGI can stay in RRC_INACTIVE to receive the corresponding multicast session. Otherwise, the UE shall </w:t>
      </w:r>
      <w:proofErr w:type="gramStart"/>
      <w:r w:rsidR="00BB1600">
        <w:rPr>
          <w:rFonts w:asciiTheme="majorHAnsi" w:eastAsiaTheme="minorEastAsia" w:hAnsiTheme="majorHAnsi"/>
          <w:lang w:eastAsia="zh-CN"/>
        </w:rPr>
        <w:t>enters</w:t>
      </w:r>
      <w:proofErr w:type="gramEnd"/>
      <w:r w:rsidR="00BB1600">
        <w:rPr>
          <w:rFonts w:asciiTheme="majorHAnsi" w:eastAsiaTheme="minorEastAsia" w:hAnsiTheme="majorHAnsi"/>
          <w:lang w:eastAsia="zh-CN"/>
        </w:rPr>
        <w:t xml:space="preserve"> to RRC_CONNECTED. </w:t>
      </w:r>
    </w:p>
    <w:p w14:paraId="2A97FB6C" w14:textId="77777777" w:rsidR="00BB1600" w:rsidRDefault="00BB1600" w:rsidP="00BB1600">
      <w:pPr>
        <w:keepNext/>
        <w:keepLines/>
        <w:spacing w:after="0"/>
        <w:rPr>
          <w:rFonts w:ascii="Arial" w:hAnsi="Arial"/>
          <w:b/>
          <w:i/>
          <w:sz w:val="18"/>
          <w:szCs w:val="22"/>
          <w:lang w:eastAsia="sv-SE"/>
        </w:rPr>
      </w:pPr>
      <w:r>
        <w:rPr>
          <w:rFonts w:ascii="Arial" w:hAnsi="Arial"/>
          <w:b/>
          <w:i/>
          <w:sz w:val="18"/>
          <w:szCs w:val="22"/>
          <w:lang w:eastAsia="sv-SE"/>
        </w:rPr>
        <w:t>inactiveReceptionAllowed</w:t>
      </w:r>
    </w:p>
    <w:p w14:paraId="3342F404" w14:textId="23951A07" w:rsidR="00BB1600" w:rsidRDefault="00BB1600" w:rsidP="00BB1600">
      <w:pPr>
        <w:spacing w:after="120"/>
        <w:rPr>
          <w:rFonts w:asciiTheme="majorHAnsi" w:eastAsiaTheme="minorEastAsia" w:hAnsiTheme="majorHAnsi"/>
          <w:lang w:eastAsia="zh-CN"/>
        </w:rPr>
      </w:pPr>
      <w:r>
        <w:rPr>
          <w:rFonts w:ascii="Arial" w:hAnsi="Arial" w:cs="Arial"/>
          <w:bCs/>
          <w:iCs/>
          <w:sz w:val="18"/>
          <w:szCs w:val="18"/>
          <w:lang w:eastAsia="sv-SE"/>
        </w:rPr>
        <w:t>I</w:t>
      </w:r>
      <w:r w:rsidRPr="00850065">
        <w:rPr>
          <w:rFonts w:ascii="Arial" w:hAnsi="Arial" w:cs="Arial"/>
          <w:bCs/>
          <w:iCs/>
          <w:sz w:val="18"/>
          <w:szCs w:val="18"/>
          <w:lang w:eastAsia="sv-SE"/>
        </w:rPr>
        <w:t xml:space="preserve">ndicates whether the UE with a valid PTM configuration for a </w:t>
      </w:r>
      <w:r w:rsidRPr="00850065">
        <w:rPr>
          <w:rFonts w:ascii="Arial" w:hAnsi="Arial" w:cs="Arial"/>
          <w:bCs/>
          <w:i/>
          <w:iCs/>
          <w:sz w:val="18"/>
          <w:szCs w:val="18"/>
          <w:lang w:eastAsia="sv-SE"/>
        </w:rPr>
        <w:t>TMGI</w:t>
      </w:r>
      <w:r w:rsidRPr="00850065">
        <w:rPr>
          <w:rFonts w:ascii="Arial" w:hAnsi="Arial" w:cs="Arial"/>
          <w:bCs/>
          <w:iCs/>
          <w:sz w:val="18"/>
          <w:szCs w:val="18"/>
          <w:lang w:eastAsia="sv-SE"/>
        </w:rPr>
        <w:t xml:space="preserve"> </w:t>
      </w:r>
      <w:r w:rsidRPr="00850065">
        <w:rPr>
          <w:rFonts w:ascii="Arial" w:hAnsi="Arial" w:cs="Arial"/>
          <w:sz w:val="18"/>
          <w:szCs w:val="18"/>
        </w:rPr>
        <w:t xml:space="preserve">in the </w:t>
      </w:r>
      <w:r w:rsidRPr="00850065">
        <w:rPr>
          <w:rFonts w:ascii="Arial" w:hAnsi="Arial" w:cs="Arial"/>
          <w:i/>
          <w:iCs/>
          <w:sz w:val="18"/>
          <w:szCs w:val="18"/>
        </w:rPr>
        <w:t>PagingGroupList</w:t>
      </w:r>
      <w:r w:rsidRPr="00850065">
        <w:rPr>
          <w:rFonts w:ascii="Arial" w:hAnsi="Arial" w:cs="Arial"/>
          <w:bCs/>
          <w:iCs/>
          <w:sz w:val="18"/>
          <w:szCs w:val="18"/>
          <w:lang w:eastAsia="sv-SE"/>
        </w:rPr>
        <w:t xml:space="preserve"> stays in RRC_INACTIVE to receive the corresponding MBS multicast session.</w:t>
      </w:r>
    </w:p>
    <w:p w14:paraId="57D2C92F" w14:textId="5C74A1E1" w:rsidR="009E2BF6" w:rsidRDefault="00104C39" w:rsidP="009E2BF6">
      <w:pPr>
        <w:spacing w:after="120"/>
        <w:rPr>
          <w:rFonts w:asciiTheme="majorHAnsi" w:eastAsiaTheme="minorEastAsia" w:hAnsiTheme="majorHAnsi"/>
          <w:lang w:eastAsia="zh-CN"/>
        </w:rPr>
      </w:pPr>
      <w:r>
        <w:rPr>
          <w:rFonts w:asciiTheme="majorHAnsi" w:eastAsiaTheme="minorEastAsia" w:hAnsiTheme="majorHAnsi"/>
          <w:lang w:eastAsia="zh-CN"/>
        </w:rPr>
        <w:t>Following RAN2’s agreement</w:t>
      </w:r>
      <w:r w:rsidR="001E2C6A">
        <w:rPr>
          <w:rFonts w:asciiTheme="majorHAnsi" w:eastAsiaTheme="minorEastAsia" w:hAnsiTheme="majorHAnsi"/>
          <w:lang w:eastAsia="zh-CN"/>
        </w:rPr>
        <w:t xml:space="preserve">, the Inactive Reception Allowed indication should be added in F1-AP </w:t>
      </w:r>
      <w:r w:rsidR="00657D95" w:rsidRPr="00657D95">
        <w:rPr>
          <w:rFonts w:asciiTheme="majorHAnsi" w:eastAsiaTheme="minorEastAsia" w:hAnsiTheme="majorHAnsi"/>
          <w:lang w:eastAsia="zh-CN"/>
        </w:rPr>
        <w:t>MULTICAST GROUP PAGING</w:t>
      </w:r>
      <w:r w:rsidR="00657D95">
        <w:rPr>
          <w:rFonts w:asciiTheme="majorHAnsi" w:eastAsiaTheme="minorEastAsia" w:hAnsiTheme="majorHAnsi"/>
          <w:lang w:eastAsia="zh-CN"/>
        </w:rPr>
        <w:t xml:space="preserve"> message: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800"/>
        <w:gridCol w:w="1800"/>
        <w:gridCol w:w="2520"/>
      </w:tblGrid>
      <w:tr w:rsidR="00361B7E" w:rsidRPr="00DA11D0" w14:paraId="42B1C34D" w14:textId="77777777" w:rsidTr="00B653F4">
        <w:trPr>
          <w:tblHeader/>
        </w:trPr>
        <w:tc>
          <w:tcPr>
            <w:tcW w:w="2160" w:type="dxa"/>
            <w:tcBorders>
              <w:top w:val="single" w:sz="4" w:space="0" w:color="auto"/>
              <w:left w:val="single" w:sz="4" w:space="0" w:color="auto"/>
              <w:bottom w:val="single" w:sz="4" w:space="0" w:color="auto"/>
              <w:right w:val="single" w:sz="4" w:space="0" w:color="auto"/>
            </w:tcBorders>
            <w:hideMark/>
          </w:tcPr>
          <w:p w14:paraId="5DD6DFC6" w14:textId="77777777" w:rsidR="00361B7E" w:rsidRPr="00DA11D0" w:rsidRDefault="00361B7E" w:rsidP="00B653F4">
            <w:pPr>
              <w:pStyle w:val="TAH"/>
              <w:keepNext w:val="0"/>
              <w:keepLines w:val="0"/>
              <w:widowControl w:val="0"/>
              <w:rPr>
                <w:rFonts w:eastAsia="MS Mincho" w:cs="Arial"/>
                <w:lang w:eastAsia="ja-JP"/>
              </w:rPr>
            </w:pPr>
            <w:r w:rsidRPr="00DA11D0">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7538A32" w14:textId="77777777" w:rsidR="00361B7E" w:rsidRPr="00DA11D0" w:rsidRDefault="00361B7E" w:rsidP="00B653F4">
            <w:pPr>
              <w:pStyle w:val="TAH"/>
              <w:keepNext w:val="0"/>
              <w:keepLines w:val="0"/>
              <w:widowControl w:val="0"/>
              <w:rPr>
                <w:rFonts w:cs="Arial"/>
                <w:lang w:eastAsia="ja-JP"/>
              </w:rPr>
            </w:pPr>
            <w:r w:rsidRPr="00DA11D0">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7AE95CC7" w14:textId="77777777" w:rsidR="00361B7E" w:rsidRPr="00DA11D0" w:rsidRDefault="00361B7E" w:rsidP="00B653F4">
            <w:pPr>
              <w:pStyle w:val="TAH"/>
              <w:keepNext w:val="0"/>
              <w:keepLines w:val="0"/>
              <w:widowControl w:val="0"/>
              <w:rPr>
                <w:rFonts w:cs="Arial"/>
                <w:lang w:eastAsia="ja-JP"/>
              </w:rPr>
            </w:pPr>
            <w:r w:rsidRPr="00DA11D0">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65993C78" w14:textId="77777777" w:rsidR="00361B7E" w:rsidRPr="00DA11D0" w:rsidRDefault="00361B7E" w:rsidP="00B653F4">
            <w:pPr>
              <w:pStyle w:val="TAH"/>
              <w:keepNext w:val="0"/>
              <w:keepLines w:val="0"/>
              <w:widowControl w:val="0"/>
              <w:rPr>
                <w:rFonts w:cs="Arial"/>
                <w:lang w:eastAsia="ja-JP"/>
              </w:rPr>
            </w:pPr>
            <w:r w:rsidRPr="00DA11D0">
              <w:rPr>
                <w:rFonts w:cs="Arial"/>
                <w:lang w:eastAsia="ja-JP"/>
              </w:rPr>
              <w:t>IE type and reference</w:t>
            </w:r>
          </w:p>
        </w:tc>
      </w:tr>
      <w:tr w:rsidR="00361B7E" w:rsidRPr="00DA11D0" w14:paraId="4B5C0E8D" w14:textId="77777777" w:rsidTr="00B653F4">
        <w:tc>
          <w:tcPr>
            <w:tcW w:w="2160" w:type="dxa"/>
            <w:tcBorders>
              <w:top w:val="single" w:sz="4" w:space="0" w:color="auto"/>
              <w:left w:val="single" w:sz="4" w:space="0" w:color="auto"/>
              <w:bottom w:val="single" w:sz="4" w:space="0" w:color="auto"/>
              <w:right w:val="single" w:sz="4" w:space="0" w:color="auto"/>
            </w:tcBorders>
            <w:hideMark/>
          </w:tcPr>
          <w:p w14:paraId="389E368B" w14:textId="77777777" w:rsidR="00361B7E" w:rsidRPr="00DA11D0" w:rsidRDefault="00361B7E" w:rsidP="00B653F4">
            <w:pPr>
              <w:pStyle w:val="TAL"/>
              <w:keepNext w:val="0"/>
              <w:keepLines w:val="0"/>
              <w:widowControl w:val="0"/>
              <w:rPr>
                <w:rFonts w:cs="Arial"/>
                <w:lang w:eastAsia="ja-JP"/>
              </w:rPr>
            </w:pPr>
            <w:r w:rsidRPr="00DA11D0">
              <w:rPr>
                <w:rFonts w:cs="Arial"/>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289F369C" w14:textId="77777777" w:rsidR="00361B7E" w:rsidRPr="00DA11D0" w:rsidRDefault="00361B7E" w:rsidP="00B653F4">
            <w:pPr>
              <w:pStyle w:val="TAL"/>
              <w:keepNext w:val="0"/>
              <w:keepLines w:val="0"/>
              <w:widowControl w:val="0"/>
              <w:rPr>
                <w:rFonts w:cs="Arial"/>
              </w:rPr>
            </w:pPr>
            <w:r w:rsidRPr="00DA11D0">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EFEB66A" w14:textId="77777777" w:rsidR="00361B7E" w:rsidRPr="00DA11D0" w:rsidRDefault="00361B7E" w:rsidP="00B653F4">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hideMark/>
          </w:tcPr>
          <w:p w14:paraId="0CA9061C" w14:textId="77777777" w:rsidR="00361B7E" w:rsidRPr="00DA11D0" w:rsidRDefault="00361B7E" w:rsidP="00B653F4">
            <w:pPr>
              <w:pStyle w:val="TAL"/>
              <w:keepNext w:val="0"/>
              <w:keepLines w:val="0"/>
              <w:widowControl w:val="0"/>
              <w:rPr>
                <w:rFonts w:cs="Arial"/>
              </w:rPr>
            </w:pPr>
            <w:r w:rsidRPr="00DA11D0">
              <w:rPr>
                <w:rFonts w:cs="Arial"/>
              </w:rPr>
              <w:t>9.3.1.1</w:t>
            </w:r>
          </w:p>
        </w:tc>
      </w:tr>
      <w:tr w:rsidR="00361B7E" w:rsidRPr="00DA11D0" w14:paraId="05B2480D" w14:textId="77777777" w:rsidTr="00B653F4">
        <w:tc>
          <w:tcPr>
            <w:tcW w:w="2160" w:type="dxa"/>
            <w:tcBorders>
              <w:top w:val="single" w:sz="4" w:space="0" w:color="auto"/>
              <w:left w:val="single" w:sz="4" w:space="0" w:color="auto"/>
              <w:bottom w:val="single" w:sz="4" w:space="0" w:color="auto"/>
              <w:right w:val="single" w:sz="4" w:space="0" w:color="auto"/>
            </w:tcBorders>
            <w:hideMark/>
          </w:tcPr>
          <w:p w14:paraId="25A721C6" w14:textId="77777777" w:rsidR="00361B7E" w:rsidRPr="00DA11D0" w:rsidRDefault="00361B7E" w:rsidP="00B653F4">
            <w:pPr>
              <w:pStyle w:val="TAL"/>
              <w:keepNext w:val="0"/>
              <w:keepLines w:val="0"/>
              <w:widowControl w:val="0"/>
              <w:rPr>
                <w:rFonts w:eastAsia="MS Mincho" w:cs="Arial"/>
              </w:rPr>
            </w:pPr>
            <w:r w:rsidRPr="00DA11D0">
              <w:rPr>
                <w:rFonts w:cs="Arial"/>
              </w:rPr>
              <w:t>MBS Session ID</w:t>
            </w:r>
          </w:p>
        </w:tc>
        <w:tc>
          <w:tcPr>
            <w:tcW w:w="1080" w:type="dxa"/>
            <w:tcBorders>
              <w:top w:val="single" w:sz="4" w:space="0" w:color="auto"/>
              <w:left w:val="single" w:sz="4" w:space="0" w:color="auto"/>
              <w:bottom w:val="single" w:sz="4" w:space="0" w:color="auto"/>
              <w:right w:val="single" w:sz="4" w:space="0" w:color="auto"/>
            </w:tcBorders>
            <w:hideMark/>
          </w:tcPr>
          <w:p w14:paraId="17C767A6" w14:textId="77777777" w:rsidR="00361B7E" w:rsidRPr="00DA11D0" w:rsidRDefault="00361B7E" w:rsidP="00B653F4">
            <w:pPr>
              <w:pStyle w:val="TAL"/>
              <w:keepNext w:val="0"/>
              <w:keepLines w:val="0"/>
              <w:widowControl w:val="0"/>
              <w:rPr>
                <w:rFonts w:eastAsia="MS Mincho" w:cs="Arial"/>
              </w:rPr>
            </w:pPr>
            <w:r w:rsidRPr="00DA11D0">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7E0000E" w14:textId="77777777" w:rsidR="00361B7E" w:rsidRPr="00DA11D0" w:rsidRDefault="00361B7E" w:rsidP="00B653F4">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hideMark/>
          </w:tcPr>
          <w:p w14:paraId="476EEE21" w14:textId="77777777" w:rsidR="00361B7E" w:rsidRPr="00DA11D0" w:rsidRDefault="00361B7E" w:rsidP="00B653F4">
            <w:pPr>
              <w:pStyle w:val="TAL"/>
              <w:keepNext w:val="0"/>
              <w:keepLines w:val="0"/>
              <w:widowControl w:val="0"/>
              <w:rPr>
                <w:rFonts w:cs="Arial"/>
              </w:rPr>
            </w:pPr>
            <w:r w:rsidRPr="00482F25">
              <w:rPr>
                <w:rFonts w:cs="Arial"/>
              </w:rPr>
              <w:t>9.3.1.218</w:t>
            </w:r>
          </w:p>
        </w:tc>
      </w:tr>
      <w:tr w:rsidR="00361B7E" w:rsidRPr="00DA11D0" w14:paraId="16FD2774" w14:textId="77777777" w:rsidTr="00B653F4">
        <w:tc>
          <w:tcPr>
            <w:tcW w:w="2160" w:type="dxa"/>
            <w:tcBorders>
              <w:top w:val="single" w:sz="4" w:space="0" w:color="auto"/>
              <w:left w:val="single" w:sz="4" w:space="0" w:color="auto"/>
              <w:bottom w:val="single" w:sz="4" w:space="0" w:color="auto"/>
              <w:right w:val="single" w:sz="4" w:space="0" w:color="auto"/>
            </w:tcBorders>
            <w:hideMark/>
          </w:tcPr>
          <w:p w14:paraId="2382C8F5" w14:textId="77777777" w:rsidR="00361B7E" w:rsidRPr="00DA11D0" w:rsidRDefault="00361B7E" w:rsidP="00B653F4">
            <w:pPr>
              <w:pStyle w:val="TAL"/>
              <w:keepNext w:val="0"/>
              <w:keepLines w:val="0"/>
              <w:widowControl w:val="0"/>
              <w:rPr>
                <w:rFonts w:eastAsia="MS Mincho"/>
              </w:rPr>
            </w:pPr>
            <w:r w:rsidRPr="00DA11D0">
              <w:rPr>
                <w:rFonts w:eastAsia="Batang"/>
                <w:b/>
              </w:rPr>
              <w:t>UE Identity List for Paging</w:t>
            </w:r>
          </w:p>
        </w:tc>
        <w:tc>
          <w:tcPr>
            <w:tcW w:w="1080" w:type="dxa"/>
            <w:tcBorders>
              <w:top w:val="single" w:sz="4" w:space="0" w:color="auto"/>
              <w:left w:val="single" w:sz="4" w:space="0" w:color="auto"/>
              <w:bottom w:val="single" w:sz="4" w:space="0" w:color="auto"/>
              <w:right w:val="single" w:sz="4" w:space="0" w:color="auto"/>
            </w:tcBorders>
          </w:tcPr>
          <w:p w14:paraId="6B641540" w14:textId="77777777" w:rsidR="00361B7E" w:rsidRPr="00DA11D0" w:rsidRDefault="00361B7E" w:rsidP="00B653F4">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9902591" w14:textId="77777777" w:rsidR="00361B7E" w:rsidRPr="00DA11D0" w:rsidRDefault="00361B7E" w:rsidP="00B653F4">
            <w:pPr>
              <w:pStyle w:val="TAL"/>
              <w:keepNext w:val="0"/>
              <w:keepLines w:val="0"/>
              <w:widowControl w:val="0"/>
              <w:rPr>
                <w:rFonts w:cs="Arial"/>
                <w:i/>
                <w:iCs/>
                <w:lang w:eastAsia="zh-CN"/>
              </w:rPr>
            </w:pPr>
            <w:r w:rsidRPr="00DA11D0">
              <w:rPr>
                <w:rFonts w:cs="Arial"/>
                <w:i/>
                <w:iCs/>
                <w:lang w:eastAsia="zh-CN"/>
              </w:rPr>
              <w:t>0..1</w:t>
            </w:r>
          </w:p>
        </w:tc>
        <w:tc>
          <w:tcPr>
            <w:tcW w:w="1512" w:type="dxa"/>
            <w:tcBorders>
              <w:top w:val="single" w:sz="4" w:space="0" w:color="auto"/>
              <w:left w:val="single" w:sz="4" w:space="0" w:color="auto"/>
              <w:bottom w:val="single" w:sz="4" w:space="0" w:color="auto"/>
              <w:right w:val="single" w:sz="4" w:space="0" w:color="auto"/>
            </w:tcBorders>
          </w:tcPr>
          <w:p w14:paraId="29FE2C7B" w14:textId="77777777" w:rsidR="00361B7E" w:rsidRPr="00DA11D0" w:rsidRDefault="00361B7E" w:rsidP="00B653F4">
            <w:pPr>
              <w:pStyle w:val="TAL"/>
              <w:keepNext w:val="0"/>
              <w:keepLines w:val="0"/>
              <w:widowControl w:val="0"/>
              <w:rPr>
                <w:rFonts w:cs="Arial"/>
              </w:rPr>
            </w:pPr>
          </w:p>
        </w:tc>
      </w:tr>
      <w:tr w:rsidR="00361B7E" w:rsidRPr="00DA11D0" w14:paraId="023D655D" w14:textId="77777777" w:rsidTr="00B653F4">
        <w:tc>
          <w:tcPr>
            <w:tcW w:w="2160" w:type="dxa"/>
            <w:tcBorders>
              <w:top w:val="single" w:sz="4" w:space="0" w:color="auto"/>
              <w:left w:val="single" w:sz="4" w:space="0" w:color="auto"/>
              <w:bottom w:val="single" w:sz="4" w:space="0" w:color="auto"/>
              <w:right w:val="single" w:sz="4" w:space="0" w:color="auto"/>
            </w:tcBorders>
            <w:hideMark/>
          </w:tcPr>
          <w:p w14:paraId="08DF4C89" w14:textId="77777777" w:rsidR="00361B7E" w:rsidRPr="00DA11D0" w:rsidRDefault="00361B7E" w:rsidP="00B653F4">
            <w:pPr>
              <w:pStyle w:val="TAL"/>
              <w:keepNext w:val="0"/>
              <w:keepLines w:val="0"/>
              <w:widowControl w:val="0"/>
              <w:ind w:left="102"/>
              <w:rPr>
                <w:rFonts w:eastAsia="MS Mincho" w:cs="Arial"/>
                <w:b/>
              </w:rPr>
            </w:pPr>
            <w:r w:rsidRPr="00DA11D0">
              <w:rPr>
                <w:rFonts w:eastAsia="Batang" w:cs="Arial"/>
                <w:b/>
              </w:rPr>
              <w:t xml:space="preserve">&gt;UE </w:t>
            </w:r>
            <w:r w:rsidRPr="00DA11D0">
              <w:rPr>
                <w:rFonts w:eastAsia="Batang"/>
                <w:b/>
              </w:rPr>
              <w:t xml:space="preserve">Identity </w:t>
            </w:r>
            <w:r w:rsidRPr="00DA11D0">
              <w:rPr>
                <w:rFonts w:eastAsia="Batang" w:cs="Arial"/>
                <w:b/>
              </w:rPr>
              <w:t>for Paging Item</w:t>
            </w:r>
          </w:p>
        </w:tc>
        <w:tc>
          <w:tcPr>
            <w:tcW w:w="1080" w:type="dxa"/>
            <w:tcBorders>
              <w:top w:val="single" w:sz="4" w:space="0" w:color="auto"/>
              <w:left w:val="single" w:sz="4" w:space="0" w:color="auto"/>
              <w:bottom w:val="single" w:sz="4" w:space="0" w:color="auto"/>
              <w:right w:val="single" w:sz="4" w:space="0" w:color="auto"/>
            </w:tcBorders>
          </w:tcPr>
          <w:p w14:paraId="7987CA81" w14:textId="77777777" w:rsidR="00361B7E" w:rsidRPr="00DA11D0" w:rsidRDefault="00361B7E" w:rsidP="00B653F4">
            <w:pPr>
              <w:pStyle w:val="TAL"/>
              <w:keepNext w:val="0"/>
              <w:keepLines w:val="0"/>
              <w:widowControl w:val="0"/>
              <w:rPr>
                <w:rFonts w:eastAsia="MS Mincho" w:cs="Arial"/>
              </w:rPr>
            </w:pPr>
          </w:p>
        </w:tc>
        <w:tc>
          <w:tcPr>
            <w:tcW w:w="1080" w:type="dxa"/>
            <w:tcBorders>
              <w:top w:val="single" w:sz="4" w:space="0" w:color="auto"/>
              <w:left w:val="single" w:sz="4" w:space="0" w:color="auto"/>
              <w:bottom w:val="single" w:sz="4" w:space="0" w:color="auto"/>
              <w:right w:val="single" w:sz="4" w:space="0" w:color="auto"/>
            </w:tcBorders>
            <w:hideMark/>
          </w:tcPr>
          <w:p w14:paraId="6970B38B" w14:textId="77777777" w:rsidR="00361B7E" w:rsidRPr="00DA11D0" w:rsidRDefault="00361B7E" w:rsidP="00B653F4">
            <w:pPr>
              <w:pStyle w:val="TAL"/>
              <w:keepNext w:val="0"/>
              <w:keepLines w:val="0"/>
              <w:widowControl w:val="0"/>
              <w:rPr>
                <w:rFonts w:cs="Arial"/>
              </w:rPr>
            </w:pPr>
            <w:proofErr w:type="gramStart"/>
            <w:r w:rsidRPr="00DA11D0">
              <w:rPr>
                <w:rFonts w:cs="Arial"/>
                <w:i/>
                <w:iCs/>
              </w:rPr>
              <w:t>1..&lt;</w:t>
            </w:r>
            <w:proofErr w:type="gramEnd"/>
            <w:r w:rsidRPr="00DA11D0">
              <w:rPr>
                <w:rFonts w:cs="Arial"/>
                <w:i/>
                <w:iCs/>
              </w:rPr>
              <w:t>maxnoofUEIDforPaging&gt;</w:t>
            </w:r>
          </w:p>
        </w:tc>
        <w:tc>
          <w:tcPr>
            <w:tcW w:w="1512" w:type="dxa"/>
            <w:tcBorders>
              <w:top w:val="single" w:sz="4" w:space="0" w:color="auto"/>
              <w:left w:val="single" w:sz="4" w:space="0" w:color="auto"/>
              <w:bottom w:val="single" w:sz="4" w:space="0" w:color="auto"/>
              <w:right w:val="single" w:sz="4" w:space="0" w:color="auto"/>
            </w:tcBorders>
          </w:tcPr>
          <w:p w14:paraId="23A4BEEE" w14:textId="77777777" w:rsidR="00361B7E" w:rsidRPr="00DA11D0" w:rsidRDefault="00361B7E" w:rsidP="00B653F4">
            <w:pPr>
              <w:pStyle w:val="TAL"/>
              <w:keepNext w:val="0"/>
              <w:keepLines w:val="0"/>
              <w:widowControl w:val="0"/>
              <w:rPr>
                <w:rFonts w:cs="Arial"/>
              </w:rPr>
            </w:pPr>
          </w:p>
        </w:tc>
      </w:tr>
      <w:tr w:rsidR="00361B7E" w:rsidRPr="00DA11D0" w14:paraId="72F3CCA8" w14:textId="77777777" w:rsidTr="00B653F4">
        <w:tc>
          <w:tcPr>
            <w:tcW w:w="2160" w:type="dxa"/>
            <w:tcBorders>
              <w:top w:val="single" w:sz="4" w:space="0" w:color="auto"/>
              <w:left w:val="single" w:sz="4" w:space="0" w:color="auto"/>
              <w:bottom w:val="single" w:sz="4" w:space="0" w:color="auto"/>
              <w:right w:val="single" w:sz="4" w:space="0" w:color="auto"/>
            </w:tcBorders>
            <w:hideMark/>
          </w:tcPr>
          <w:p w14:paraId="08665D68" w14:textId="77777777" w:rsidR="00361B7E" w:rsidRPr="00DA11D0" w:rsidRDefault="00361B7E" w:rsidP="00B653F4">
            <w:pPr>
              <w:pStyle w:val="TAL"/>
              <w:keepNext w:val="0"/>
              <w:keepLines w:val="0"/>
              <w:widowControl w:val="0"/>
              <w:ind w:left="198"/>
              <w:rPr>
                <w:rFonts w:eastAsia="MS Mincho" w:cs="Arial"/>
              </w:rPr>
            </w:pPr>
            <w:r w:rsidRPr="00DA11D0">
              <w:rPr>
                <w:rFonts w:eastAsia="Batang" w:cs="Arial"/>
              </w:rPr>
              <w:t>&gt;&gt;</w:t>
            </w:r>
            <w:r w:rsidRPr="00DA11D0">
              <w:t>UE Identity Index value</w:t>
            </w:r>
          </w:p>
        </w:tc>
        <w:tc>
          <w:tcPr>
            <w:tcW w:w="1080" w:type="dxa"/>
            <w:tcBorders>
              <w:top w:val="single" w:sz="4" w:space="0" w:color="auto"/>
              <w:left w:val="single" w:sz="4" w:space="0" w:color="auto"/>
              <w:bottom w:val="single" w:sz="4" w:space="0" w:color="auto"/>
              <w:right w:val="single" w:sz="4" w:space="0" w:color="auto"/>
            </w:tcBorders>
            <w:hideMark/>
          </w:tcPr>
          <w:p w14:paraId="5A1A103C" w14:textId="77777777" w:rsidR="00361B7E" w:rsidRPr="00DA11D0" w:rsidRDefault="00361B7E" w:rsidP="00B653F4">
            <w:pPr>
              <w:pStyle w:val="TAL"/>
              <w:keepNext w:val="0"/>
              <w:keepLines w:val="0"/>
              <w:widowControl w:val="0"/>
              <w:rPr>
                <w:rFonts w:eastAsia="MS Mincho" w:cs="Arial"/>
              </w:rPr>
            </w:pPr>
            <w:r w:rsidRPr="00DA11D0">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4EDBA23" w14:textId="77777777" w:rsidR="00361B7E" w:rsidRPr="00DA11D0" w:rsidRDefault="00361B7E" w:rsidP="00B653F4">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hideMark/>
          </w:tcPr>
          <w:p w14:paraId="1F0A8DEF" w14:textId="77777777" w:rsidR="00361B7E" w:rsidRPr="00DA11D0" w:rsidRDefault="00361B7E" w:rsidP="00B653F4">
            <w:pPr>
              <w:pStyle w:val="TAL"/>
              <w:keepNext w:val="0"/>
              <w:keepLines w:val="0"/>
              <w:widowControl w:val="0"/>
              <w:rPr>
                <w:rFonts w:cs="Arial"/>
              </w:rPr>
            </w:pPr>
            <w:r w:rsidRPr="00DA11D0">
              <w:rPr>
                <w:lang w:eastAsia="ja-JP"/>
              </w:rPr>
              <w:t>9.3.1.39</w:t>
            </w:r>
          </w:p>
        </w:tc>
      </w:tr>
      <w:tr w:rsidR="00361B7E" w:rsidRPr="00DA11D0" w14:paraId="3AAECBCC" w14:textId="77777777" w:rsidTr="00B653F4">
        <w:tc>
          <w:tcPr>
            <w:tcW w:w="2160" w:type="dxa"/>
            <w:tcBorders>
              <w:top w:val="single" w:sz="4" w:space="0" w:color="auto"/>
              <w:left w:val="single" w:sz="4" w:space="0" w:color="auto"/>
              <w:bottom w:val="single" w:sz="4" w:space="0" w:color="auto"/>
              <w:right w:val="single" w:sz="4" w:space="0" w:color="auto"/>
            </w:tcBorders>
          </w:tcPr>
          <w:p w14:paraId="0DFF4A23" w14:textId="77777777" w:rsidR="00361B7E" w:rsidRPr="00DA11D0" w:rsidRDefault="00361B7E" w:rsidP="00B653F4">
            <w:pPr>
              <w:pStyle w:val="TAL"/>
              <w:keepNext w:val="0"/>
              <w:keepLines w:val="0"/>
              <w:widowControl w:val="0"/>
              <w:ind w:left="198"/>
              <w:rPr>
                <w:rFonts w:cs="Arial"/>
              </w:rPr>
            </w:pPr>
            <w:r w:rsidRPr="00DA11D0">
              <w:rPr>
                <w:rFonts w:cs="Arial"/>
              </w:rPr>
              <w:t xml:space="preserve">&gt;&gt;Paging DRX </w:t>
            </w:r>
          </w:p>
          <w:p w14:paraId="15CBD2FF" w14:textId="77777777" w:rsidR="00361B7E" w:rsidRPr="00DA11D0" w:rsidRDefault="00361B7E" w:rsidP="00B653F4">
            <w:pPr>
              <w:pStyle w:val="TAL"/>
              <w:keepNext w:val="0"/>
              <w:keepLines w:val="0"/>
              <w:widowControl w:val="0"/>
              <w:ind w:left="198"/>
              <w:rPr>
                <w:rFonts w:cs="Arial"/>
              </w:rPr>
            </w:pPr>
          </w:p>
        </w:tc>
        <w:tc>
          <w:tcPr>
            <w:tcW w:w="1080" w:type="dxa"/>
            <w:tcBorders>
              <w:top w:val="single" w:sz="4" w:space="0" w:color="auto"/>
              <w:left w:val="single" w:sz="4" w:space="0" w:color="auto"/>
              <w:bottom w:val="single" w:sz="4" w:space="0" w:color="auto"/>
              <w:right w:val="single" w:sz="4" w:space="0" w:color="auto"/>
            </w:tcBorders>
          </w:tcPr>
          <w:p w14:paraId="476A2F8B" w14:textId="77777777" w:rsidR="00361B7E" w:rsidRPr="00DA11D0" w:rsidRDefault="00361B7E" w:rsidP="00B653F4">
            <w:pPr>
              <w:pStyle w:val="TAL"/>
              <w:keepNext w:val="0"/>
              <w:keepLines w:val="0"/>
              <w:widowControl w:val="0"/>
              <w:rPr>
                <w:rFonts w:cs="Arial"/>
                <w:lang w:eastAsia="zh-CN"/>
              </w:rPr>
            </w:pPr>
            <w:r w:rsidRPr="00DA11D0">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AEB618" w14:textId="77777777" w:rsidR="00361B7E" w:rsidRPr="00DA11D0" w:rsidRDefault="00361B7E" w:rsidP="00B653F4">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7C8CA54F" w14:textId="77777777" w:rsidR="00361B7E" w:rsidRPr="00DA11D0" w:rsidRDefault="00361B7E" w:rsidP="00B653F4">
            <w:pPr>
              <w:pStyle w:val="TAL"/>
              <w:keepNext w:val="0"/>
              <w:keepLines w:val="0"/>
              <w:widowControl w:val="0"/>
              <w:rPr>
                <w:rFonts w:cs="Arial"/>
              </w:rPr>
            </w:pPr>
            <w:r w:rsidRPr="00DA11D0">
              <w:rPr>
                <w:lang w:eastAsia="ja-JP"/>
              </w:rPr>
              <w:t>9.3.1.40</w:t>
            </w:r>
          </w:p>
        </w:tc>
      </w:tr>
      <w:tr w:rsidR="00361B7E" w:rsidRPr="00DA11D0" w14:paraId="29CB0A52" w14:textId="77777777" w:rsidTr="00B653F4">
        <w:tc>
          <w:tcPr>
            <w:tcW w:w="2160" w:type="dxa"/>
            <w:tcBorders>
              <w:top w:val="single" w:sz="4" w:space="0" w:color="auto"/>
              <w:left w:val="single" w:sz="4" w:space="0" w:color="auto"/>
              <w:bottom w:val="single" w:sz="4" w:space="0" w:color="auto"/>
              <w:right w:val="single" w:sz="4" w:space="0" w:color="auto"/>
            </w:tcBorders>
          </w:tcPr>
          <w:p w14:paraId="6A036A30" w14:textId="39E8F58B" w:rsidR="00361B7E" w:rsidRPr="00361B7E" w:rsidRDefault="00361B7E" w:rsidP="00B653F4">
            <w:pPr>
              <w:pStyle w:val="TAL"/>
              <w:keepNext w:val="0"/>
              <w:keepLines w:val="0"/>
              <w:widowControl w:val="0"/>
              <w:ind w:left="198"/>
              <w:rPr>
                <w:rFonts w:eastAsiaTheme="minorEastAsia" w:cs="Arial"/>
                <w:highlight w:val="yellow"/>
                <w:lang w:eastAsia="zh-CN"/>
              </w:rPr>
            </w:pPr>
            <w:r w:rsidRPr="00361B7E">
              <w:rPr>
                <w:rFonts w:eastAsiaTheme="minorEastAsia" w:cs="Arial" w:hint="eastAsia"/>
                <w:highlight w:val="yellow"/>
                <w:lang w:eastAsia="zh-CN"/>
              </w:rPr>
              <w:t>&gt;</w:t>
            </w:r>
            <w:r w:rsidRPr="00361B7E">
              <w:rPr>
                <w:rFonts w:eastAsiaTheme="minorEastAsia" w:cs="Arial"/>
                <w:highlight w:val="yellow"/>
                <w:lang w:eastAsia="zh-CN"/>
              </w:rPr>
              <w:t>&gt;Inactive Reception Allowed</w:t>
            </w:r>
          </w:p>
        </w:tc>
        <w:tc>
          <w:tcPr>
            <w:tcW w:w="1080" w:type="dxa"/>
            <w:tcBorders>
              <w:top w:val="single" w:sz="4" w:space="0" w:color="auto"/>
              <w:left w:val="single" w:sz="4" w:space="0" w:color="auto"/>
              <w:bottom w:val="single" w:sz="4" w:space="0" w:color="auto"/>
              <w:right w:val="single" w:sz="4" w:space="0" w:color="auto"/>
            </w:tcBorders>
          </w:tcPr>
          <w:p w14:paraId="200DA688" w14:textId="63F9B238" w:rsidR="00361B7E" w:rsidRPr="00361B7E" w:rsidRDefault="00361B7E" w:rsidP="00B653F4">
            <w:pPr>
              <w:pStyle w:val="TAL"/>
              <w:keepNext w:val="0"/>
              <w:keepLines w:val="0"/>
              <w:widowControl w:val="0"/>
              <w:rPr>
                <w:rFonts w:eastAsiaTheme="minorEastAsia" w:cs="Arial"/>
                <w:highlight w:val="yellow"/>
                <w:lang w:eastAsia="zh-CN"/>
              </w:rPr>
            </w:pPr>
            <w:r w:rsidRPr="00361B7E">
              <w:rPr>
                <w:rFonts w:eastAsiaTheme="minorEastAsia" w:cs="Arial" w:hint="eastAsia"/>
                <w:highlight w:val="yellow"/>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BA62E2" w14:textId="77777777" w:rsidR="00361B7E" w:rsidRPr="00DA11D0" w:rsidRDefault="00361B7E" w:rsidP="00B653F4">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777049C5" w14:textId="77777777" w:rsidR="00361B7E" w:rsidRPr="00DA11D0" w:rsidRDefault="00361B7E" w:rsidP="00B653F4">
            <w:pPr>
              <w:pStyle w:val="TAL"/>
              <w:keepNext w:val="0"/>
              <w:keepLines w:val="0"/>
              <w:widowControl w:val="0"/>
              <w:rPr>
                <w:lang w:eastAsia="ja-JP"/>
              </w:rPr>
            </w:pPr>
          </w:p>
        </w:tc>
      </w:tr>
      <w:tr w:rsidR="00361B7E" w:rsidRPr="00DA11D0" w14:paraId="4D6123D4" w14:textId="77777777" w:rsidTr="00B653F4">
        <w:tc>
          <w:tcPr>
            <w:tcW w:w="2160" w:type="dxa"/>
            <w:tcBorders>
              <w:top w:val="single" w:sz="4" w:space="0" w:color="auto"/>
              <w:left w:val="single" w:sz="4" w:space="0" w:color="auto"/>
              <w:bottom w:val="single" w:sz="4" w:space="0" w:color="auto"/>
              <w:right w:val="single" w:sz="4" w:space="0" w:color="auto"/>
            </w:tcBorders>
            <w:hideMark/>
          </w:tcPr>
          <w:p w14:paraId="5ECD33F0" w14:textId="77777777" w:rsidR="00361B7E" w:rsidRPr="00DA11D0" w:rsidRDefault="00361B7E" w:rsidP="00B653F4">
            <w:pPr>
              <w:pStyle w:val="TAL"/>
              <w:keepNext w:val="0"/>
              <w:keepLines w:val="0"/>
              <w:widowControl w:val="0"/>
              <w:rPr>
                <w:b/>
                <w:bCs/>
              </w:rPr>
            </w:pPr>
            <w:r>
              <w:rPr>
                <w:b/>
                <w:bCs/>
              </w:rPr>
              <w:t xml:space="preserve">MC </w:t>
            </w:r>
            <w:r w:rsidRPr="00DA11D0">
              <w:rPr>
                <w:b/>
                <w:bCs/>
              </w:rPr>
              <w:t xml:space="preserve">Paging Cell List </w:t>
            </w:r>
          </w:p>
        </w:tc>
        <w:tc>
          <w:tcPr>
            <w:tcW w:w="1080" w:type="dxa"/>
            <w:tcBorders>
              <w:top w:val="single" w:sz="4" w:space="0" w:color="auto"/>
              <w:left w:val="single" w:sz="4" w:space="0" w:color="auto"/>
              <w:bottom w:val="single" w:sz="4" w:space="0" w:color="auto"/>
              <w:right w:val="single" w:sz="4" w:space="0" w:color="auto"/>
            </w:tcBorders>
          </w:tcPr>
          <w:p w14:paraId="014E6E6F" w14:textId="77777777" w:rsidR="00361B7E" w:rsidRPr="00DA11D0" w:rsidRDefault="00361B7E" w:rsidP="00B653F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8EF4F8C" w14:textId="77777777" w:rsidR="00361B7E" w:rsidRPr="00DA11D0" w:rsidRDefault="00361B7E" w:rsidP="00B653F4">
            <w:pPr>
              <w:pStyle w:val="TAL"/>
              <w:keepNext w:val="0"/>
              <w:keepLines w:val="0"/>
              <w:widowControl w:val="0"/>
              <w:rPr>
                <w:i/>
                <w:iCs/>
                <w:lang w:eastAsia="ja-JP"/>
              </w:rPr>
            </w:pPr>
            <w:r w:rsidRPr="00DA11D0">
              <w:rPr>
                <w:i/>
                <w:iCs/>
              </w:rPr>
              <w:t>0..1</w:t>
            </w:r>
          </w:p>
        </w:tc>
        <w:tc>
          <w:tcPr>
            <w:tcW w:w="1512" w:type="dxa"/>
            <w:tcBorders>
              <w:top w:val="single" w:sz="4" w:space="0" w:color="auto"/>
              <w:left w:val="single" w:sz="4" w:space="0" w:color="auto"/>
              <w:bottom w:val="single" w:sz="4" w:space="0" w:color="auto"/>
              <w:right w:val="single" w:sz="4" w:space="0" w:color="auto"/>
            </w:tcBorders>
          </w:tcPr>
          <w:p w14:paraId="4FCB82AE" w14:textId="77777777" w:rsidR="00361B7E" w:rsidRPr="00DA11D0" w:rsidRDefault="00361B7E" w:rsidP="00B653F4">
            <w:pPr>
              <w:pStyle w:val="TAL"/>
              <w:keepNext w:val="0"/>
              <w:keepLines w:val="0"/>
              <w:widowControl w:val="0"/>
              <w:rPr>
                <w:lang w:eastAsia="ja-JP"/>
              </w:rPr>
            </w:pPr>
          </w:p>
        </w:tc>
      </w:tr>
      <w:tr w:rsidR="00361B7E" w:rsidRPr="00DA11D0" w14:paraId="07A36B11" w14:textId="77777777" w:rsidTr="00B653F4">
        <w:tc>
          <w:tcPr>
            <w:tcW w:w="2160" w:type="dxa"/>
            <w:tcBorders>
              <w:top w:val="single" w:sz="4" w:space="0" w:color="auto"/>
              <w:left w:val="single" w:sz="4" w:space="0" w:color="auto"/>
              <w:bottom w:val="single" w:sz="4" w:space="0" w:color="auto"/>
              <w:right w:val="single" w:sz="4" w:space="0" w:color="auto"/>
            </w:tcBorders>
            <w:hideMark/>
          </w:tcPr>
          <w:p w14:paraId="22A854F5" w14:textId="77777777" w:rsidR="00361B7E" w:rsidRPr="00DA11D0" w:rsidRDefault="00361B7E" w:rsidP="00B653F4">
            <w:pPr>
              <w:pStyle w:val="TAL"/>
              <w:keepNext w:val="0"/>
              <w:keepLines w:val="0"/>
              <w:widowControl w:val="0"/>
              <w:ind w:left="102"/>
              <w:rPr>
                <w:rFonts w:eastAsia="Batang" w:cs="Arial"/>
                <w:b/>
                <w:bCs/>
              </w:rPr>
            </w:pPr>
            <w:r w:rsidRPr="00DA11D0">
              <w:rPr>
                <w:rFonts w:cs="Arial"/>
                <w:b/>
                <w:bCs/>
                <w:lang w:eastAsia="zh-CN"/>
              </w:rPr>
              <w:t>&gt;</w:t>
            </w:r>
            <w:r>
              <w:rPr>
                <w:b/>
                <w:bCs/>
              </w:rPr>
              <w:t xml:space="preserve">MC </w:t>
            </w:r>
            <w:r w:rsidRPr="00DA11D0">
              <w:rPr>
                <w:rFonts w:cs="Arial"/>
                <w:b/>
                <w:bCs/>
                <w:lang w:eastAsia="zh-CN"/>
              </w:rPr>
              <w:t>Paging Cell</w:t>
            </w:r>
            <w:r w:rsidRPr="00DA11D0">
              <w:rPr>
                <w:rFonts w:eastAsia="Batang" w:cs="Arial"/>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ED005C9" w14:textId="77777777" w:rsidR="00361B7E" w:rsidRPr="00DA11D0" w:rsidRDefault="00361B7E" w:rsidP="00B653F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D7AAE22" w14:textId="77777777" w:rsidR="00361B7E" w:rsidRPr="00DA11D0" w:rsidRDefault="00361B7E" w:rsidP="00B653F4">
            <w:pPr>
              <w:pStyle w:val="TAL"/>
              <w:keepNext w:val="0"/>
              <w:keepLines w:val="0"/>
              <w:widowControl w:val="0"/>
              <w:rPr>
                <w:rFonts w:cs="Arial"/>
                <w:i/>
                <w:iCs/>
                <w:lang w:eastAsia="ja-JP"/>
              </w:rPr>
            </w:pPr>
            <w:r w:rsidRPr="00DA11D0">
              <w:rPr>
                <w:rFonts w:cs="Arial"/>
                <w:i/>
                <w:iCs/>
                <w:lang w:eastAsia="ja-JP"/>
              </w:rPr>
              <w:t>1</w:t>
            </w:r>
            <w:proofErr w:type="gramStart"/>
            <w:r w:rsidRPr="00DA11D0">
              <w:rPr>
                <w:rFonts w:cs="Arial"/>
                <w:i/>
                <w:iCs/>
                <w:lang w:eastAsia="ja-JP"/>
              </w:rPr>
              <w:t xml:space="preserve"> ..</w:t>
            </w:r>
            <w:proofErr w:type="gramEnd"/>
            <w:r w:rsidRPr="00DA11D0">
              <w:rPr>
                <w:rFonts w:cs="Arial"/>
                <w:i/>
                <w:iCs/>
                <w:lang w:eastAsia="ja-JP"/>
              </w:rPr>
              <w:t xml:space="preserve"> &lt;maxnoof</w:t>
            </w:r>
            <w:r w:rsidRPr="00DA11D0">
              <w:rPr>
                <w:rFonts w:cs="Arial"/>
                <w:i/>
                <w:iCs/>
                <w:lang w:eastAsia="zh-CN"/>
              </w:rPr>
              <w:t>PagingCells</w:t>
            </w:r>
            <w:r w:rsidRPr="00DA11D0">
              <w:rPr>
                <w:rFonts w:cs="Arial"/>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6773E71" w14:textId="77777777" w:rsidR="00361B7E" w:rsidRPr="00DA11D0" w:rsidRDefault="00361B7E" w:rsidP="00B653F4">
            <w:pPr>
              <w:pStyle w:val="TAL"/>
              <w:keepNext w:val="0"/>
              <w:keepLines w:val="0"/>
              <w:widowControl w:val="0"/>
              <w:rPr>
                <w:lang w:eastAsia="ja-JP"/>
              </w:rPr>
            </w:pPr>
          </w:p>
        </w:tc>
      </w:tr>
      <w:tr w:rsidR="00361B7E" w:rsidRPr="00DA11D0" w14:paraId="36A5B2E8" w14:textId="77777777" w:rsidTr="00B653F4">
        <w:tc>
          <w:tcPr>
            <w:tcW w:w="2160" w:type="dxa"/>
            <w:tcBorders>
              <w:top w:val="single" w:sz="4" w:space="0" w:color="auto"/>
              <w:left w:val="single" w:sz="4" w:space="0" w:color="auto"/>
              <w:bottom w:val="single" w:sz="4" w:space="0" w:color="auto"/>
              <w:right w:val="single" w:sz="4" w:space="0" w:color="auto"/>
            </w:tcBorders>
            <w:hideMark/>
          </w:tcPr>
          <w:p w14:paraId="234F21E0" w14:textId="77777777" w:rsidR="00361B7E" w:rsidRPr="00DA11D0" w:rsidRDefault="00361B7E" w:rsidP="00B653F4">
            <w:pPr>
              <w:pStyle w:val="TAL"/>
              <w:keepNext w:val="0"/>
              <w:keepLines w:val="0"/>
              <w:widowControl w:val="0"/>
              <w:ind w:left="198"/>
              <w:rPr>
                <w:rFonts w:cs="Arial"/>
                <w:lang w:eastAsia="zh-CN"/>
              </w:rPr>
            </w:pPr>
            <w:r w:rsidRPr="00DA11D0">
              <w:rPr>
                <w:rFonts w:cs="Arial"/>
                <w:lang w:eastAsia="zh-CN"/>
              </w:rPr>
              <w:t>&gt;&gt;NR CGI</w:t>
            </w:r>
          </w:p>
        </w:tc>
        <w:tc>
          <w:tcPr>
            <w:tcW w:w="1080" w:type="dxa"/>
            <w:tcBorders>
              <w:top w:val="single" w:sz="4" w:space="0" w:color="auto"/>
              <w:left w:val="single" w:sz="4" w:space="0" w:color="auto"/>
              <w:bottom w:val="single" w:sz="4" w:space="0" w:color="auto"/>
              <w:right w:val="single" w:sz="4" w:space="0" w:color="auto"/>
            </w:tcBorders>
            <w:hideMark/>
          </w:tcPr>
          <w:p w14:paraId="2DD358C8" w14:textId="77777777" w:rsidR="00361B7E" w:rsidRPr="00DA11D0" w:rsidRDefault="00361B7E" w:rsidP="00B653F4">
            <w:pPr>
              <w:pStyle w:val="TAL"/>
              <w:keepNext w:val="0"/>
              <w:keepLines w:val="0"/>
              <w:widowControl w:val="0"/>
              <w:rPr>
                <w:lang w:eastAsia="zh-CN"/>
              </w:rPr>
            </w:pPr>
            <w:r w:rsidRPr="00DA11D0">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001B24C" w14:textId="77777777" w:rsidR="00361B7E" w:rsidRPr="00DA11D0" w:rsidRDefault="00361B7E" w:rsidP="00B653F4">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C21C594" w14:textId="77777777" w:rsidR="00361B7E" w:rsidRPr="00DA11D0" w:rsidRDefault="00361B7E" w:rsidP="00B653F4">
            <w:pPr>
              <w:pStyle w:val="TAL"/>
              <w:keepNext w:val="0"/>
              <w:keepLines w:val="0"/>
              <w:widowControl w:val="0"/>
              <w:rPr>
                <w:lang w:eastAsia="ja-JP"/>
              </w:rPr>
            </w:pPr>
            <w:r w:rsidRPr="00DA11D0">
              <w:rPr>
                <w:lang w:eastAsia="ja-JP"/>
              </w:rPr>
              <w:t>9.3.1.12</w:t>
            </w:r>
          </w:p>
        </w:tc>
      </w:tr>
    </w:tbl>
    <w:p w14:paraId="37EBBF74" w14:textId="77777777" w:rsidR="00657D95" w:rsidRDefault="00657D95" w:rsidP="009E2BF6">
      <w:pPr>
        <w:spacing w:after="120"/>
        <w:rPr>
          <w:rFonts w:asciiTheme="majorHAnsi" w:eastAsiaTheme="minorEastAsia" w:hAnsiTheme="majorHAnsi"/>
          <w:lang w:eastAsia="zh-CN"/>
        </w:rPr>
      </w:pPr>
    </w:p>
    <w:p w14:paraId="1592F83A" w14:textId="3073CA26" w:rsidR="00361B7E" w:rsidRDefault="00DD41CF" w:rsidP="00DD41CF">
      <w:pPr>
        <w:pStyle w:val="Proposal"/>
        <w:spacing w:before="60"/>
        <w:jc w:val="left"/>
        <w:rPr>
          <w:rFonts w:asciiTheme="majorHAnsi" w:eastAsiaTheme="minorEastAsia" w:hAnsiTheme="majorHAnsi"/>
        </w:rPr>
      </w:pPr>
      <w:r>
        <w:rPr>
          <w:rFonts w:asciiTheme="majorHAnsi" w:eastAsiaTheme="minorEastAsia" w:hAnsiTheme="majorHAnsi"/>
        </w:rPr>
        <w:t>An Inactive Reception Allowed indicating a UE with a valid PTM configuration can stay in RRC_INACTIVE to receive the multicast session is added in F1-AP MULTICAST GROUP PAGING message.</w:t>
      </w:r>
    </w:p>
    <w:p w14:paraId="6B930703" w14:textId="3B36396B" w:rsidR="00DD41CF" w:rsidRDefault="002F0205" w:rsidP="00BD6CDA">
      <w:pPr>
        <w:spacing w:after="120"/>
        <w:rPr>
          <w:rFonts w:asciiTheme="majorHAnsi" w:eastAsiaTheme="minorEastAsia" w:hAnsiTheme="majorHAnsi"/>
          <w:lang w:eastAsia="zh-CN"/>
        </w:rPr>
      </w:pPr>
      <w:r>
        <w:rPr>
          <w:rFonts w:asciiTheme="majorHAnsi" w:eastAsiaTheme="minorEastAsia" w:hAnsiTheme="majorHAnsi"/>
          <w:lang w:eastAsia="zh-CN"/>
        </w:rPr>
        <w:t xml:space="preserve">Similar change is also applied to Xn-AP </w:t>
      </w:r>
      <w:r w:rsidR="00BD6CDA">
        <w:rPr>
          <w:rFonts w:asciiTheme="majorHAnsi" w:eastAsiaTheme="minorEastAsia" w:hAnsiTheme="majorHAnsi"/>
          <w:lang w:eastAsia="zh-CN"/>
        </w:rPr>
        <w:t>RAN MULTICAST GROUP PAGING message.</w:t>
      </w:r>
    </w:p>
    <w:p w14:paraId="2606FEE8" w14:textId="2931C151" w:rsidR="00BD6CDA" w:rsidRDefault="00BD6CDA" w:rsidP="00BD6CDA">
      <w:pPr>
        <w:pStyle w:val="Proposal"/>
        <w:spacing w:before="60"/>
        <w:jc w:val="left"/>
        <w:rPr>
          <w:rFonts w:asciiTheme="majorHAnsi" w:eastAsiaTheme="minorEastAsia" w:hAnsiTheme="majorHAnsi"/>
        </w:rPr>
      </w:pPr>
      <w:r>
        <w:rPr>
          <w:rFonts w:asciiTheme="majorHAnsi" w:eastAsiaTheme="minorEastAsia" w:hAnsiTheme="majorHAnsi"/>
        </w:rPr>
        <w:lastRenderedPageBreak/>
        <w:t>An Inactive Reception Allowed indicating a UE with a valid PTM configuration can stay in RRC_INACTIVE to receive the multicast session is added in Xn-AP RAN MULTICAST GROUP PAGING message.</w:t>
      </w:r>
    </w:p>
    <w:p w14:paraId="48B2ECFF" w14:textId="5F0F260E" w:rsidR="00A83A37" w:rsidRPr="004B7B4A" w:rsidRDefault="00A83A37" w:rsidP="00A83A37">
      <w:pPr>
        <w:pStyle w:val="3"/>
        <w:rPr>
          <w:rFonts w:eastAsiaTheme="minorEastAsia"/>
        </w:rPr>
      </w:pPr>
      <w:r>
        <w:rPr>
          <w:rFonts w:eastAsiaTheme="minorEastAsia"/>
        </w:rPr>
        <w:t xml:space="preserve">2.2 </w:t>
      </w:r>
      <w:r w:rsidRPr="004B7B4A">
        <w:rPr>
          <w:rFonts w:eastAsiaTheme="minorEastAsia" w:hint="eastAsia"/>
        </w:rPr>
        <w:t>M</w:t>
      </w:r>
      <w:r w:rsidRPr="004B7B4A">
        <w:rPr>
          <w:rFonts w:eastAsiaTheme="minorEastAsia"/>
        </w:rPr>
        <w:t>ulticast MCCH Configuration</w:t>
      </w:r>
      <w:r>
        <w:rPr>
          <w:rFonts w:eastAsiaTheme="minorEastAsia"/>
        </w:rPr>
        <w:t xml:space="preserve"> over F1</w:t>
      </w:r>
    </w:p>
    <w:p w14:paraId="133ACEF4" w14:textId="77777777" w:rsidR="00A83A37" w:rsidRDefault="00A83A37" w:rsidP="00A83A37">
      <w:pPr>
        <w:pStyle w:val="B1"/>
        <w:spacing w:after="60"/>
        <w:ind w:left="0" w:firstLine="0"/>
        <w:rPr>
          <w:rFonts w:asciiTheme="majorHAnsi" w:eastAsiaTheme="minorEastAsia" w:hAnsiTheme="majorHAnsi"/>
        </w:rPr>
      </w:pPr>
      <w:r w:rsidRPr="00EA4195">
        <w:rPr>
          <w:rFonts w:asciiTheme="majorHAnsi" w:eastAsiaTheme="minorEastAsia" w:hAnsiTheme="majorHAnsi"/>
        </w:rPr>
        <w:t>In RAN2#121 meeting, it was agreed that</w:t>
      </w:r>
      <w:r>
        <w:rPr>
          <w:rFonts w:asciiTheme="majorHAnsi" w:eastAsiaTheme="minorEastAsia" w:hAnsiTheme="majorHAnsi"/>
        </w:rPr>
        <w:t>:</w:t>
      </w:r>
    </w:p>
    <w:p w14:paraId="522211B9" w14:textId="77777777" w:rsidR="00A83A37" w:rsidRPr="00EA4195" w:rsidRDefault="00A83A37" w:rsidP="00A83A37">
      <w:pPr>
        <w:pStyle w:val="B1"/>
        <w:spacing w:after="60"/>
        <w:rPr>
          <w:rFonts w:asciiTheme="majorHAnsi" w:eastAsiaTheme="minorEastAsia" w:hAnsiTheme="majorHAnsi"/>
          <w:b/>
          <w:bCs/>
          <w:color w:val="00B050"/>
        </w:rPr>
      </w:pPr>
      <w:r>
        <w:rPr>
          <w:rFonts w:asciiTheme="majorHAnsi" w:eastAsiaTheme="minorEastAsia" w:hAnsiTheme="majorHAnsi"/>
          <w:b/>
          <w:bCs/>
          <w:color w:val="00B050"/>
        </w:rPr>
        <w:t>-</w:t>
      </w:r>
      <w:r>
        <w:rPr>
          <w:rFonts w:asciiTheme="majorHAnsi" w:eastAsiaTheme="minorEastAsia" w:hAnsiTheme="majorHAnsi"/>
          <w:b/>
          <w:bCs/>
          <w:color w:val="00B050"/>
        </w:rPr>
        <w:tab/>
      </w:r>
      <w:r w:rsidRPr="00EA4195">
        <w:rPr>
          <w:rFonts w:asciiTheme="majorHAnsi" w:eastAsiaTheme="minorEastAsia" w:hAnsiTheme="majorHAnsi"/>
          <w:b/>
          <w:bCs/>
          <w:color w:val="00B050"/>
        </w:rPr>
        <w:t>We introduce a new MCCH logical channel for multicast in INACTIVE (different from broadcast MCCH)</w:t>
      </w:r>
    </w:p>
    <w:p w14:paraId="000ED10F" w14:textId="77777777" w:rsidR="00A83A37" w:rsidRPr="00C4240E" w:rsidRDefault="00A83A37" w:rsidP="00A83A37">
      <w:pPr>
        <w:pStyle w:val="B1"/>
        <w:spacing w:after="60"/>
        <w:rPr>
          <w:rFonts w:asciiTheme="majorHAnsi" w:eastAsiaTheme="minorEastAsia" w:hAnsiTheme="majorHAnsi"/>
          <w:b/>
          <w:bCs/>
          <w:color w:val="00B050"/>
        </w:rPr>
      </w:pPr>
      <w:r w:rsidRPr="00C4240E">
        <w:rPr>
          <w:rFonts w:asciiTheme="majorHAnsi" w:eastAsiaTheme="minorEastAsia" w:hAnsiTheme="majorHAnsi"/>
          <w:b/>
          <w:bCs/>
          <w:color w:val="00B050"/>
        </w:rPr>
        <w:t>-</w:t>
      </w:r>
      <w:r w:rsidRPr="00C4240E">
        <w:rPr>
          <w:rFonts w:asciiTheme="majorHAnsi" w:eastAsiaTheme="minorEastAsia" w:hAnsiTheme="majorHAnsi"/>
          <w:b/>
          <w:bCs/>
          <w:color w:val="00B050"/>
        </w:rPr>
        <w:tab/>
        <w:t xml:space="preserve">Multicast MCCH configuration is provided via new SIB. </w:t>
      </w:r>
    </w:p>
    <w:p w14:paraId="5376E0AC" w14:textId="77777777" w:rsidR="00A83A37" w:rsidRPr="00C4240E" w:rsidRDefault="00A83A37" w:rsidP="00A83A37">
      <w:pPr>
        <w:pStyle w:val="B1"/>
        <w:spacing w:after="60"/>
        <w:ind w:left="0" w:firstLine="0"/>
        <w:rPr>
          <w:rFonts w:asciiTheme="majorHAnsi" w:eastAsiaTheme="minorEastAsia" w:hAnsiTheme="majorHAnsi"/>
        </w:rPr>
      </w:pPr>
      <w:r w:rsidRPr="00C4240E">
        <w:rPr>
          <w:rFonts w:asciiTheme="majorHAnsi" w:eastAsiaTheme="minorEastAsia" w:hAnsiTheme="majorHAnsi"/>
        </w:rPr>
        <w:t xml:space="preserve"> Similar with broadcast, the MCCH configuration and MCCH content should be generated by gNB-DU and send it to UE directly to UE by gNB-DU. Since both RRC_INACTIVE and RRC_CONNECTED UEs are supported, the gNB-CU needs to </w:t>
      </w:r>
      <w:proofErr w:type="gramStart"/>
      <w:r w:rsidRPr="00C4240E">
        <w:rPr>
          <w:rFonts w:asciiTheme="majorHAnsi" w:eastAsiaTheme="minorEastAsia" w:hAnsiTheme="majorHAnsi"/>
        </w:rPr>
        <w:t>indicates</w:t>
      </w:r>
      <w:proofErr w:type="gramEnd"/>
      <w:r w:rsidRPr="00C4240E">
        <w:rPr>
          <w:rFonts w:asciiTheme="majorHAnsi" w:eastAsiaTheme="minorEastAsia" w:hAnsiTheme="majorHAnsi"/>
        </w:rPr>
        <w:t xml:space="preserve"> whether MCCH is used for a multicast session. For example, when there is no RRC_INACTIVE UEs for multicast reception, the gNB-CU should indicate the gNB-DU for stopping broadcast the multicast session by multicast MCCH. And if the gNB-CU decides to send a UE into RRC_INACTIVE state for multicast session, but the multicast session is not started in multicast MCCH, the gNB-CU needs to </w:t>
      </w:r>
      <w:proofErr w:type="gramStart"/>
      <w:r w:rsidRPr="00C4240E">
        <w:rPr>
          <w:rFonts w:asciiTheme="majorHAnsi" w:eastAsiaTheme="minorEastAsia" w:hAnsiTheme="majorHAnsi"/>
        </w:rPr>
        <w:t>indicates</w:t>
      </w:r>
      <w:proofErr w:type="gramEnd"/>
      <w:r w:rsidRPr="00C4240E">
        <w:rPr>
          <w:rFonts w:asciiTheme="majorHAnsi" w:eastAsiaTheme="minorEastAsia" w:hAnsiTheme="majorHAnsi"/>
        </w:rPr>
        <w:t xml:space="preserve"> the gNB-DU for starting to broadcast the multicast session in multicast MCCH. A simple way is to introduce ‘multicast MCCH indication’ codepoints ‘start’ and ‘stop’ in the MULTICAST CONTEXT SETUP REQUEST and MULTICAS</w:t>
      </w:r>
      <w:r w:rsidRPr="00C4240E">
        <w:rPr>
          <w:rFonts w:asciiTheme="majorHAnsi" w:eastAsiaTheme="minorEastAsia" w:hAnsiTheme="majorHAnsi" w:hint="eastAsia"/>
          <w:lang w:eastAsia="zh-CN"/>
        </w:rPr>
        <w:t>T</w:t>
      </w:r>
      <w:r w:rsidRPr="00C4240E">
        <w:rPr>
          <w:rFonts w:asciiTheme="majorHAnsi" w:eastAsiaTheme="minorEastAsia" w:hAnsiTheme="majorHAnsi"/>
        </w:rPr>
        <w:t xml:space="preserve"> CONTEXT MODIFICATION REQUEST for a multicast MRB.</w:t>
      </w:r>
    </w:p>
    <w:p w14:paraId="1296177B" w14:textId="77777777" w:rsidR="00A83A37" w:rsidRPr="00C4240E" w:rsidRDefault="00A83A37" w:rsidP="00A83A37">
      <w:pPr>
        <w:pStyle w:val="Proposal"/>
        <w:jc w:val="left"/>
        <w:rPr>
          <w:rFonts w:asciiTheme="majorHAnsi" w:eastAsiaTheme="minorEastAsia" w:hAnsiTheme="majorHAnsi"/>
        </w:rPr>
      </w:pPr>
      <w:r w:rsidRPr="00C4240E">
        <w:rPr>
          <w:rFonts w:asciiTheme="majorHAnsi" w:eastAsiaTheme="minorEastAsia" w:hAnsiTheme="majorHAnsi"/>
        </w:rPr>
        <w:t>Introduce a ‘multicast MCCH indication’ indication with codepoints ‘start’ and ‘stop’ in the F1-AP MULTICAST</w:t>
      </w:r>
      <w:r w:rsidRPr="00C4240E">
        <w:rPr>
          <w:rFonts w:asciiTheme="majorHAnsi" w:eastAsiaTheme="minorEastAsia" w:hAnsiTheme="majorHAnsi"/>
          <w:lang w:eastAsia="en-GB"/>
        </w:rPr>
        <w:t xml:space="preserve"> CONTEXT SETUP REQUEST</w:t>
      </w:r>
      <w:r w:rsidRPr="00C4240E">
        <w:rPr>
          <w:rFonts w:asciiTheme="majorHAnsi" w:eastAsiaTheme="minorEastAsia" w:hAnsiTheme="majorHAnsi"/>
        </w:rPr>
        <w:t xml:space="preserve"> and MULTICAS</w:t>
      </w:r>
      <w:r w:rsidRPr="00C4240E">
        <w:rPr>
          <w:rFonts w:asciiTheme="majorHAnsi" w:eastAsiaTheme="minorEastAsia" w:hAnsiTheme="majorHAnsi" w:hint="eastAsia"/>
        </w:rPr>
        <w:t>T</w:t>
      </w:r>
      <w:r w:rsidRPr="00C4240E">
        <w:rPr>
          <w:rFonts w:asciiTheme="majorHAnsi" w:eastAsiaTheme="minorEastAsia" w:hAnsiTheme="majorHAnsi"/>
        </w:rPr>
        <w:t xml:space="preserve"> CONTEXT MODIFICATION REQUEST </w:t>
      </w:r>
      <w:r>
        <w:rPr>
          <w:rFonts w:asciiTheme="majorHAnsi" w:eastAsiaTheme="minorEastAsia" w:hAnsiTheme="majorHAnsi"/>
        </w:rPr>
        <w:t xml:space="preserve">message </w:t>
      </w:r>
      <w:r w:rsidRPr="00C4240E">
        <w:rPr>
          <w:rFonts w:asciiTheme="majorHAnsi" w:eastAsiaTheme="minorEastAsia" w:hAnsiTheme="majorHAnsi"/>
        </w:rPr>
        <w:t>for a multicast MRB.</w:t>
      </w:r>
    </w:p>
    <w:p w14:paraId="230F8780" w14:textId="77777777" w:rsidR="00A83A37" w:rsidRPr="00C4240E" w:rsidRDefault="00A83A37" w:rsidP="00A83A37">
      <w:pPr>
        <w:pStyle w:val="B1"/>
        <w:spacing w:after="60"/>
        <w:ind w:left="0" w:firstLine="0"/>
        <w:rPr>
          <w:rFonts w:asciiTheme="majorHAnsi" w:eastAsiaTheme="minorEastAsia" w:hAnsiTheme="majorHAnsi"/>
        </w:rPr>
      </w:pPr>
      <w:r w:rsidRPr="00C4240E">
        <w:rPr>
          <w:rFonts w:asciiTheme="majorHAnsi" w:eastAsiaTheme="minorEastAsia" w:hAnsiTheme="majorHAnsi" w:hint="eastAsia"/>
        </w:rPr>
        <w:t>A</w:t>
      </w:r>
      <w:r w:rsidRPr="00C4240E">
        <w:rPr>
          <w:rFonts w:asciiTheme="majorHAnsi" w:eastAsiaTheme="minorEastAsia" w:hAnsiTheme="majorHAnsi"/>
        </w:rPr>
        <w:t>dditionally, similar with broadcast, a Multicast CU to DU RRC Information should also be provided from the gNB-CU to the gNB-DU, which at least includes the PDCP configuration of the MRB.</w:t>
      </w:r>
    </w:p>
    <w:p w14:paraId="25CE0DB9" w14:textId="77777777" w:rsidR="00A83A37" w:rsidRPr="00C4240E" w:rsidRDefault="00A83A37" w:rsidP="00A83A37">
      <w:pPr>
        <w:pStyle w:val="Proposal"/>
        <w:jc w:val="left"/>
        <w:rPr>
          <w:rFonts w:asciiTheme="majorHAnsi" w:eastAsiaTheme="minorEastAsia" w:hAnsiTheme="majorHAnsi"/>
        </w:rPr>
      </w:pPr>
      <w:r w:rsidRPr="00C4240E">
        <w:rPr>
          <w:rFonts w:asciiTheme="majorHAnsi" w:eastAsiaTheme="minorEastAsia" w:hAnsiTheme="majorHAnsi"/>
        </w:rPr>
        <w:t>Introduce a</w:t>
      </w:r>
      <w:r w:rsidRPr="00C4240E">
        <w:rPr>
          <w:rFonts w:asciiTheme="majorHAnsi" w:eastAsiaTheme="minorEastAsia" w:hAnsiTheme="majorHAnsi"/>
          <w:lang w:eastAsia="en-GB"/>
        </w:rPr>
        <w:t xml:space="preserve"> Multicast CU to DU RRC Information which at least includes the PDCP configuration of a MRB </w:t>
      </w:r>
      <w:r w:rsidRPr="00C4240E">
        <w:rPr>
          <w:rFonts w:asciiTheme="majorHAnsi" w:eastAsiaTheme="minorEastAsia" w:hAnsiTheme="majorHAnsi"/>
        </w:rPr>
        <w:t>in the F1-AP MULTICAST</w:t>
      </w:r>
      <w:r w:rsidRPr="00C4240E">
        <w:rPr>
          <w:rFonts w:asciiTheme="majorHAnsi" w:eastAsiaTheme="minorEastAsia" w:hAnsiTheme="majorHAnsi"/>
          <w:lang w:eastAsia="en-GB"/>
        </w:rPr>
        <w:t xml:space="preserve"> CONTEXT SETUP REQUEST</w:t>
      </w:r>
      <w:r w:rsidRPr="00C4240E">
        <w:rPr>
          <w:rFonts w:asciiTheme="majorHAnsi" w:eastAsiaTheme="minorEastAsia" w:hAnsiTheme="majorHAnsi"/>
        </w:rPr>
        <w:t xml:space="preserve"> and MULTICAS</w:t>
      </w:r>
      <w:r w:rsidRPr="00C4240E">
        <w:rPr>
          <w:rFonts w:asciiTheme="majorHAnsi" w:eastAsiaTheme="minorEastAsia" w:hAnsiTheme="majorHAnsi" w:hint="eastAsia"/>
        </w:rPr>
        <w:t>T</w:t>
      </w:r>
      <w:r w:rsidRPr="00C4240E">
        <w:rPr>
          <w:rFonts w:asciiTheme="majorHAnsi" w:eastAsiaTheme="minorEastAsia" w:hAnsiTheme="majorHAnsi"/>
        </w:rPr>
        <w:t xml:space="preserve"> CONTEXT MODIFICATION REQUEST </w:t>
      </w:r>
      <w:r>
        <w:rPr>
          <w:rFonts w:asciiTheme="majorHAnsi" w:eastAsiaTheme="minorEastAsia" w:hAnsiTheme="majorHAnsi"/>
        </w:rPr>
        <w:t xml:space="preserve">message </w:t>
      </w:r>
      <w:r w:rsidRPr="00C4240E">
        <w:rPr>
          <w:rFonts w:asciiTheme="majorHAnsi" w:eastAsiaTheme="minorEastAsia" w:hAnsiTheme="majorHAnsi"/>
        </w:rPr>
        <w:t>for a multicast MRB.</w:t>
      </w:r>
    </w:p>
    <w:p w14:paraId="4450B5A6" w14:textId="02F2DD0E" w:rsidR="0018326F" w:rsidRPr="0018326F" w:rsidRDefault="00E435CD" w:rsidP="0018326F">
      <w:pPr>
        <w:pStyle w:val="B1"/>
        <w:spacing w:after="60"/>
        <w:ind w:left="0" w:firstLine="0"/>
        <w:rPr>
          <w:rFonts w:asciiTheme="majorHAnsi" w:eastAsiaTheme="minorEastAsia" w:hAnsiTheme="majorHAnsi"/>
        </w:rPr>
      </w:pPr>
      <w:r w:rsidRPr="0018326F">
        <w:rPr>
          <w:rFonts w:asciiTheme="majorHAnsi" w:eastAsiaTheme="minorEastAsia" w:hAnsiTheme="majorHAnsi"/>
        </w:rPr>
        <w:t>Similar</w:t>
      </w:r>
      <w:r w:rsidR="0018326F" w:rsidRPr="0018326F">
        <w:rPr>
          <w:rFonts w:asciiTheme="majorHAnsi" w:eastAsiaTheme="minorEastAsia" w:hAnsiTheme="majorHAnsi"/>
        </w:rPr>
        <w:t xml:space="preserve"> with the handling of SIB20 for broadcast MCCH configuration, the new SIBX should also be generated by the gNB</w:t>
      </w:r>
      <w:r w:rsidR="0018326F" w:rsidRPr="0018326F">
        <w:rPr>
          <w:rFonts w:asciiTheme="majorHAnsi" w:eastAsiaTheme="minorEastAsia" w:hAnsiTheme="majorHAnsi" w:hint="eastAsia"/>
        </w:rPr>
        <w:t>-</w:t>
      </w:r>
      <w:r w:rsidR="0018326F" w:rsidRPr="0018326F">
        <w:rPr>
          <w:rFonts w:asciiTheme="majorHAnsi" w:eastAsiaTheme="minorEastAsia" w:hAnsiTheme="majorHAnsi"/>
        </w:rPr>
        <w:t>DU. Considering the impact of F1AP, the new SIBX could also be provided in the gNB-DU System Information IE, which is contained in F1 SETUP REQUEST message and GNB-DU CONFIGURATION UPDATE message.</w:t>
      </w:r>
    </w:p>
    <w:p w14:paraId="67556DCE" w14:textId="640D7574" w:rsidR="0018326F" w:rsidRPr="00E435CD" w:rsidRDefault="0018326F" w:rsidP="00E435CD">
      <w:pPr>
        <w:pStyle w:val="Proposal"/>
        <w:jc w:val="left"/>
        <w:rPr>
          <w:rFonts w:asciiTheme="majorHAnsi" w:eastAsiaTheme="minorEastAsia" w:hAnsiTheme="majorHAnsi"/>
        </w:rPr>
      </w:pPr>
      <w:r w:rsidRPr="00E435CD">
        <w:rPr>
          <w:rFonts w:asciiTheme="majorHAnsi" w:eastAsiaTheme="minorEastAsia" w:hAnsiTheme="majorHAnsi"/>
        </w:rPr>
        <w:t>gNB-DU is responsible to encode the new SIBX and introduce the new SIBX in the F1AP: gNB-DU System Information IE.</w:t>
      </w:r>
    </w:p>
    <w:p w14:paraId="59A5EB15" w14:textId="5EFDE829" w:rsidR="007D50AA" w:rsidRPr="004B7B4A" w:rsidRDefault="007D50AA" w:rsidP="007D50AA">
      <w:pPr>
        <w:pStyle w:val="3"/>
        <w:rPr>
          <w:rFonts w:eastAsiaTheme="minorEastAsia"/>
        </w:rPr>
      </w:pPr>
      <w:r>
        <w:rPr>
          <w:rFonts w:eastAsiaTheme="minorEastAsia"/>
        </w:rPr>
        <w:t xml:space="preserve">2.3 </w:t>
      </w:r>
      <w:r w:rsidR="008271C9" w:rsidRPr="008271C9">
        <w:rPr>
          <w:rFonts w:eastAsiaTheme="minorEastAsia"/>
        </w:rPr>
        <w:t>PTM configuration in RRC release</w:t>
      </w:r>
    </w:p>
    <w:p w14:paraId="1F1805B1" w14:textId="788D5296" w:rsidR="004F5CD6" w:rsidRDefault="009344F2" w:rsidP="009344F2">
      <w:pPr>
        <w:pStyle w:val="B1"/>
        <w:spacing w:after="60"/>
        <w:ind w:left="0" w:firstLine="0"/>
        <w:rPr>
          <w:rFonts w:asciiTheme="majorHAnsi" w:eastAsiaTheme="minorEastAsia" w:hAnsiTheme="majorHAnsi"/>
        </w:rPr>
      </w:pPr>
      <w:r>
        <w:rPr>
          <w:rFonts w:asciiTheme="majorHAnsi" w:eastAsiaTheme="minorEastAsia" w:hAnsiTheme="majorHAnsi" w:hint="eastAsia"/>
        </w:rPr>
        <w:t>I</w:t>
      </w:r>
      <w:r>
        <w:rPr>
          <w:rFonts w:asciiTheme="majorHAnsi" w:eastAsiaTheme="minorEastAsia" w:hAnsiTheme="majorHAnsi"/>
        </w:rPr>
        <w:t>n RAN2#122 meeting, it was agreed that:</w:t>
      </w:r>
    </w:p>
    <w:p w14:paraId="151A7346" w14:textId="77777777" w:rsidR="009B2BD0" w:rsidRDefault="009B2BD0" w:rsidP="009B2BD0">
      <w:pPr>
        <w:pStyle w:val="Agreement"/>
        <w:tabs>
          <w:tab w:val="clear" w:pos="-7904"/>
          <w:tab w:val="num" w:pos="1619"/>
        </w:tabs>
        <w:ind w:left="924" w:hanging="357"/>
      </w:pPr>
      <w:r w:rsidRPr="00967776">
        <w:rPr>
          <w:highlight w:val="yellow"/>
        </w:rPr>
        <w:t>As a baseline,</w:t>
      </w:r>
      <w:r>
        <w:t xml:space="preserve"> The PTM configuration in the RRCRelease message with suspendconfig has the same structure as the PTM configuration in multicast MCCH. </w:t>
      </w:r>
    </w:p>
    <w:p w14:paraId="32C4FD74" w14:textId="77777777" w:rsidR="009B2BD0" w:rsidRPr="00967776" w:rsidRDefault="009B2BD0" w:rsidP="009B2BD0">
      <w:pPr>
        <w:pStyle w:val="Agreement"/>
        <w:tabs>
          <w:tab w:val="clear" w:pos="-7904"/>
          <w:tab w:val="num" w:pos="1619"/>
        </w:tabs>
        <w:ind w:left="924" w:hanging="357"/>
        <w:rPr>
          <w:highlight w:val="yellow"/>
        </w:rPr>
      </w:pPr>
      <w:r w:rsidRPr="00967776">
        <w:rPr>
          <w:highlight w:val="yellow"/>
        </w:rPr>
        <w:t>FFS how existing MRBs are handled.</w:t>
      </w:r>
    </w:p>
    <w:p w14:paraId="64FC99F7" w14:textId="73CE695C" w:rsidR="009344F2" w:rsidRDefault="00267C16" w:rsidP="002701C6">
      <w:pPr>
        <w:pStyle w:val="B1"/>
        <w:spacing w:beforeLines="50" w:before="120" w:after="120"/>
        <w:ind w:left="0" w:firstLine="0"/>
        <w:rPr>
          <w:rFonts w:asciiTheme="majorHAnsi" w:eastAsiaTheme="minorEastAsia" w:hAnsiTheme="majorHAnsi"/>
        </w:rPr>
      </w:pPr>
      <w:r>
        <w:rPr>
          <w:rFonts w:asciiTheme="majorHAnsi" w:eastAsiaTheme="minorEastAsia" w:hAnsiTheme="majorHAnsi"/>
        </w:rPr>
        <w:t xml:space="preserve">From F1-AP point of view, there are two options to provide the PTM configuration in the </w:t>
      </w:r>
      <w:r w:rsidRPr="00267C16">
        <w:rPr>
          <w:rFonts w:asciiTheme="majorHAnsi" w:eastAsiaTheme="minorEastAsia" w:hAnsiTheme="majorHAnsi"/>
          <w:i/>
          <w:iCs/>
        </w:rPr>
        <w:t>RRCRelease</w:t>
      </w:r>
      <w:r>
        <w:rPr>
          <w:rFonts w:asciiTheme="majorHAnsi" w:eastAsiaTheme="minorEastAsia" w:hAnsiTheme="majorHAnsi"/>
        </w:rPr>
        <w:t xml:space="preserve"> message:</w:t>
      </w:r>
    </w:p>
    <w:p w14:paraId="117460EA" w14:textId="59F9BAAB" w:rsidR="00EC0233" w:rsidRPr="002701C6" w:rsidRDefault="002701C6" w:rsidP="00B61A81">
      <w:pPr>
        <w:pStyle w:val="B1"/>
        <w:spacing w:after="120"/>
        <w:rPr>
          <w:rFonts w:ascii="Cambria" w:eastAsiaTheme="minorEastAsia" w:hAnsi="Cambria"/>
        </w:rPr>
      </w:pPr>
      <w:r w:rsidRPr="002701C6">
        <w:rPr>
          <w:rFonts w:ascii="Cambria" w:eastAsiaTheme="minorEastAsia" w:hAnsi="Cambria"/>
        </w:rPr>
        <w:t>-</w:t>
      </w:r>
      <w:r>
        <w:rPr>
          <w:rFonts w:ascii="Cambria" w:eastAsiaTheme="minorEastAsia" w:hAnsi="Cambria"/>
        </w:rPr>
        <w:tab/>
      </w:r>
      <w:r w:rsidRPr="002701C6">
        <w:rPr>
          <w:rFonts w:ascii="Cambria" w:eastAsiaTheme="minorEastAsia" w:hAnsi="Cambria"/>
        </w:rPr>
        <w:t>Option 1</w:t>
      </w:r>
      <w:r w:rsidR="00EC0233" w:rsidRPr="002701C6">
        <w:rPr>
          <w:rFonts w:ascii="Cambria" w:eastAsiaTheme="minorEastAsia" w:hAnsi="Cambria"/>
        </w:rPr>
        <w:t xml:space="preserve">: UE associated F1AP signalling </w:t>
      </w:r>
    </w:p>
    <w:p w14:paraId="732FBC7C" w14:textId="15061254" w:rsidR="002701C6" w:rsidRDefault="002701C6" w:rsidP="00B61A81">
      <w:pPr>
        <w:pStyle w:val="B1"/>
        <w:spacing w:after="120"/>
        <w:rPr>
          <w:rFonts w:ascii="Cambria" w:eastAsiaTheme="minorEastAsia" w:hAnsi="Cambria"/>
        </w:rPr>
      </w:pPr>
      <w:r>
        <w:rPr>
          <w:rFonts w:ascii="Cambria" w:eastAsiaTheme="minorEastAsia" w:hAnsi="Cambria"/>
        </w:rPr>
        <w:t>-</w:t>
      </w:r>
      <w:r>
        <w:rPr>
          <w:rFonts w:ascii="Cambria" w:eastAsiaTheme="minorEastAsia" w:hAnsi="Cambria"/>
        </w:rPr>
        <w:tab/>
      </w:r>
      <w:r w:rsidRPr="002701C6">
        <w:rPr>
          <w:rFonts w:ascii="Cambria" w:eastAsiaTheme="minorEastAsia" w:hAnsi="Cambria"/>
        </w:rPr>
        <w:t>Option 2: MC session associated F1AP signalling</w:t>
      </w:r>
    </w:p>
    <w:p w14:paraId="22E13F6F" w14:textId="24CBC949" w:rsidR="002701C6" w:rsidRDefault="00B61A81" w:rsidP="002701C6">
      <w:pPr>
        <w:pStyle w:val="B1"/>
        <w:ind w:left="0" w:firstLine="0"/>
        <w:rPr>
          <w:rFonts w:ascii="Cambria" w:eastAsiaTheme="minorEastAsia" w:hAnsi="Cambria"/>
        </w:rPr>
      </w:pPr>
      <w:r>
        <w:rPr>
          <w:rFonts w:ascii="Cambria" w:eastAsiaTheme="minorEastAsia" w:hAnsi="Cambria" w:hint="eastAsia"/>
          <w:lang w:eastAsia="zh-CN"/>
        </w:rPr>
        <w:t>Fol</w:t>
      </w:r>
      <w:r>
        <w:rPr>
          <w:rFonts w:ascii="Cambria" w:eastAsiaTheme="minorEastAsia" w:hAnsi="Cambria"/>
        </w:rPr>
        <w:t>lowing RAN2’s agreement, the PTM configuration in RRCRelease message would be probably same with the PTM configuration in multicast MCCH. Then option 2 is more reasonable.</w:t>
      </w:r>
    </w:p>
    <w:p w14:paraId="6C68D109" w14:textId="62375CCE" w:rsidR="00B61A81" w:rsidRPr="002701C6" w:rsidRDefault="00B61A81" w:rsidP="00B61A81">
      <w:pPr>
        <w:pStyle w:val="Proposal"/>
        <w:jc w:val="left"/>
        <w:rPr>
          <w:rFonts w:ascii="Cambria" w:eastAsiaTheme="minorEastAsia" w:hAnsi="Cambria"/>
        </w:rPr>
      </w:pPr>
      <w:r>
        <w:rPr>
          <w:rFonts w:ascii="Cambria" w:eastAsiaTheme="minorEastAsia" w:hAnsi="Cambria" w:hint="eastAsia"/>
        </w:rPr>
        <w:t>W</w:t>
      </w:r>
      <w:r>
        <w:rPr>
          <w:rFonts w:ascii="Cambria" w:eastAsiaTheme="minorEastAsia" w:hAnsi="Cambria"/>
        </w:rPr>
        <w:t>A: the PTM configuration in the RRCRelease is provided by MC session associated F1AP signalling from gNB-DU to gNB-CU. Details FFS.</w:t>
      </w:r>
    </w:p>
    <w:p w14:paraId="570C8BB7" w14:textId="52DD677A" w:rsidR="00000F6E" w:rsidRDefault="00000F6E" w:rsidP="0023256D">
      <w:pPr>
        <w:pStyle w:val="3"/>
        <w:numPr>
          <w:ilvl w:val="1"/>
          <w:numId w:val="22"/>
        </w:numPr>
        <w:rPr>
          <w:rFonts w:eastAsiaTheme="minorEastAsia"/>
        </w:rPr>
      </w:pPr>
      <w:r w:rsidRPr="007A56E5">
        <w:rPr>
          <w:rFonts w:eastAsiaTheme="minorEastAsia" w:hint="eastAsia"/>
        </w:rPr>
        <w:t>M</w:t>
      </w:r>
      <w:r w:rsidRPr="007A56E5">
        <w:rPr>
          <w:rFonts w:eastAsiaTheme="minorEastAsia"/>
        </w:rPr>
        <w:t xml:space="preserve">ulticast Neighbour Cell List </w:t>
      </w:r>
    </w:p>
    <w:p w14:paraId="574CE5A5" w14:textId="43BEDBAA" w:rsidR="0023256D" w:rsidRPr="00547BBA" w:rsidRDefault="0023256D" w:rsidP="0023256D">
      <w:pPr>
        <w:tabs>
          <w:tab w:val="left" w:pos="1701"/>
        </w:tabs>
        <w:spacing w:afterLines="50" w:after="120" w:line="240" w:lineRule="exact"/>
        <w:rPr>
          <w:rFonts w:ascii="Cambria" w:eastAsia="等线" w:hAnsi="Cambria"/>
          <w:lang w:val="en-US" w:eastAsia="zh-CN"/>
        </w:rPr>
      </w:pPr>
      <w:r w:rsidRPr="00547BBA">
        <w:rPr>
          <w:rFonts w:ascii="Cambria" w:eastAsia="等线" w:hAnsi="Cambria"/>
          <w:lang w:val="en-US" w:eastAsia="zh-CN"/>
        </w:rPr>
        <w:t>In RAN2#12</w:t>
      </w:r>
      <w:r>
        <w:rPr>
          <w:rFonts w:ascii="Cambria" w:eastAsia="等线" w:hAnsi="Cambria"/>
          <w:lang w:val="en-US" w:eastAsia="zh-CN"/>
        </w:rPr>
        <w:t>2</w:t>
      </w:r>
      <w:r w:rsidRPr="00547BBA">
        <w:rPr>
          <w:rFonts w:ascii="Cambria" w:eastAsia="等线" w:hAnsi="Cambria"/>
          <w:lang w:val="en-US" w:eastAsia="zh-CN"/>
        </w:rPr>
        <w:t xml:space="preserve"> meeting, it was agreed </w:t>
      </w:r>
      <w:proofErr w:type="gramStart"/>
      <w:r w:rsidRPr="00547BBA">
        <w:rPr>
          <w:rFonts w:ascii="Cambria" w:eastAsia="等线" w:hAnsi="Cambria"/>
          <w:lang w:val="en-US" w:eastAsia="zh-CN"/>
        </w:rPr>
        <w:t>that</w:t>
      </w:r>
      <w:proofErr w:type="gramEnd"/>
    </w:p>
    <w:p w14:paraId="3C12DC3C" w14:textId="77777777" w:rsidR="0023256D" w:rsidRPr="00547BBA" w:rsidRDefault="0023256D" w:rsidP="0023256D">
      <w:pPr>
        <w:pStyle w:val="Agreement"/>
        <w:tabs>
          <w:tab w:val="clear" w:pos="-7904"/>
          <w:tab w:val="num" w:pos="-3592"/>
          <w:tab w:val="num" w:pos="360"/>
        </w:tabs>
        <w:spacing w:before="0" w:afterLines="50" w:after="120" w:line="240" w:lineRule="exact"/>
        <w:ind w:left="360"/>
      </w:pPr>
      <w:r w:rsidRPr="00547BBA">
        <w:t xml:space="preserve">The neighbour cell list mechanism for multicast reception in RRC_INACTIVE may be configured </w:t>
      </w:r>
      <w:proofErr w:type="gramStart"/>
      <w:r w:rsidRPr="00547BBA">
        <w:t>e.g.</w:t>
      </w:r>
      <w:proofErr w:type="gramEnd"/>
      <w:r w:rsidRPr="00547BBA">
        <w:t xml:space="preserve"> it can be used by UE to resume RRC connection if service is not available in the re-selected cell by NCL, without reading MCCH in the re-selected cell, in some aspects similar to Rel-17 NCL mechanism in MBS broadcast.</w:t>
      </w:r>
    </w:p>
    <w:p w14:paraId="1758D163" w14:textId="77777777" w:rsidR="00000F6E" w:rsidRPr="00C4240E" w:rsidRDefault="00000F6E" w:rsidP="00000F6E">
      <w:pPr>
        <w:pStyle w:val="Proposal"/>
        <w:numPr>
          <w:ilvl w:val="0"/>
          <w:numId w:val="0"/>
        </w:numPr>
        <w:jc w:val="left"/>
        <w:rPr>
          <w:rFonts w:asciiTheme="majorHAnsi" w:eastAsiaTheme="minorEastAsia" w:hAnsiTheme="majorHAnsi"/>
          <w:b w:val="0"/>
          <w:bCs w:val="0"/>
        </w:rPr>
      </w:pPr>
      <w:r w:rsidRPr="00C4240E">
        <w:rPr>
          <w:rFonts w:asciiTheme="majorHAnsi" w:hAnsiTheme="majorHAnsi"/>
          <w:b w:val="0"/>
          <w:bCs w:val="0"/>
          <w:lang w:eastAsia="en-GB"/>
        </w:rPr>
        <w:t xml:space="preserve">In Rel-17, the </w:t>
      </w:r>
      <w:r w:rsidRPr="00C4240E">
        <w:rPr>
          <w:rFonts w:asciiTheme="majorHAnsi" w:hAnsiTheme="majorHAnsi"/>
          <w:b w:val="0"/>
          <w:bCs w:val="0"/>
          <w:i/>
          <w:iCs/>
          <w:lang w:eastAsia="en-GB"/>
        </w:rPr>
        <w:t>MBS-NeighbourCellList</w:t>
      </w:r>
      <w:r w:rsidRPr="00C4240E">
        <w:rPr>
          <w:rFonts w:asciiTheme="majorHAnsi" w:hAnsiTheme="majorHAnsi"/>
          <w:b w:val="0"/>
          <w:bCs w:val="0"/>
          <w:lang w:eastAsia="en-GB"/>
        </w:rPr>
        <w:t xml:space="preserve"> IE is introduced for indicating a list of neighbour cells where ongoing MBS sessions provided via broadcast MRB in the current cell are also provided. This allows the UE, </w:t>
      </w:r>
      <w:proofErr w:type="gramStart"/>
      <w:r w:rsidRPr="00C4240E">
        <w:rPr>
          <w:rFonts w:asciiTheme="majorHAnsi" w:hAnsiTheme="majorHAnsi"/>
          <w:b w:val="0"/>
          <w:bCs w:val="0"/>
          <w:lang w:eastAsia="en-GB"/>
        </w:rPr>
        <w:t>e.g.</w:t>
      </w:r>
      <w:proofErr w:type="gramEnd"/>
      <w:r w:rsidRPr="00C4240E">
        <w:rPr>
          <w:rFonts w:asciiTheme="majorHAnsi" w:hAnsiTheme="majorHAnsi"/>
          <w:b w:val="0"/>
          <w:bCs w:val="0"/>
          <w:lang w:eastAsia="en-GB"/>
        </w:rPr>
        <w:t xml:space="preserve"> to request unicast </w:t>
      </w:r>
      <w:r w:rsidRPr="00C4240E">
        <w:rPr>
          <w:rFonts w:asciiTheme="majorHAnsi" w:hAnsiTheme="majorHAnsi"/>
          <w:b w:val="0"/>
          <w:bCs w:val="0"/>
          <w:lang w:eastAsia="en-GB"/>
        </w:rPr>
        <w:lastRenderedPageBreak/>
        <w:t xml:space="preserve">reception of the service before moving to a cell not providing the MBS broadcast service(s) using PTM transmission. </w:t>
      </w:r>
      <w:r w:rsidRPr="00C4240E">
        <w:rPr>
          <w:rFonts w:asciiTheme="majorHAnsi" w:eastAsiaTheme="minorEastAsia" w:hAnsiTheme="majorHAnsi"/>
          <w:b w:val="0"/>
          <w:bCs w:val="0"/>
        </w:rPr>
        <w:t>Different with broadcast, the multicast transmission status in a neighbour cell may include:</w:t>
      </w:r>
    </w:p>
    <w:p w14:paraId="456577A4" w14:textId="77777777" w:rsidR="00000F6E" w:rsidRPr="00C4240E" w:rsidRDefault="00000F6E" w:rsidP="00000F6E">
      <w:pPr>
        <w:pStyle w:val="B1"/>
        <w:spacing w:after="120"/>
        <w:rPr>
          <w:rFonts w:asciiTheme="majorHAnsi" w:eastAsiaTheme="minorEastAsia" w:hAnsiTheme="majorHAnsi" w:cs="Arial"/>
        </w:rPr>
      </w:pPr>
      <w:r w:rsidRPr="00C4240E">
        <w:rPr>
          <w:rFonts w:asciiTheme="majorHAnsi" w:eastAsiaTheme="minorEastAsia" w:hAnsiTheme="majorHAnsi" w:cs="Arial"/>
        </w:rPr>
        <w:t>-</w:t>
      </w:r>
      <w:r w:rsidRPr="00C4240E">
        <w:rPr>
          <w:rFonts w:asciiTheme="majorHAnsi" w:eastAsiaTheme="minorEastAsia" w:hAnsiTheme="majorHAnsi" w:cs="Arial"/>
        </w:rPr>
        <w:tab/>
        <w:t xml:space="preserve">multicast session is not provided by the neighbour cell either by PTM transmission or PTP transmission, e.g., the neighbour cell is out of multicast </w:t>
      </w:r>
      <w:proofErr w:type="gramStart"/>
      <w:r w:rsidRPr="00C4240E">
        <w:rPr>
          <w:rFonts w:asciiTheme="majorHAnsi" w:eastAsiaTheme="minorEastAsia" w:hAnsiTheme="majorHAnsi" w:cs="Arial"/>
        </w:rPr>
        <w:t>area;</w:t>
      </w:r>
      <w:proofErr w:type="gramEnd"/>
    </w:p>
    <w:p w14:paraId="60AB9CA7" w14:textId="77777777" w:rsidR="00000F6E" w:rsidRPr="00C4240E" w:rsidRDefault="00000F6E" w:rsidP="00000F6E">
      <w:pPr>
        <w:pStyle w:val="B1"/>
        <w:spacing w:after="120"/>
        <w:rPr>
          <w:rFonts w:asciiTheme="majorHAnsi" w:eastAsiaTheme="minorEastAsia" w:hAnsiTheme="majorHAnsi" w:cs="Arial"/>
          <w:lang w:eastAsia="zh-CN"/>
        </w:rPr>
      </w:pPr>
      <w:r w:rsidRPr="00C4240E">
        <w:rPr>
          <w:rFonts w:asciiTheme="majorHAnsi" w:eastAsiaTheme="minorEastAsia" w:hAnsiTheme="majorHAnsi" w:cs="Arial"/>
          <w:lang w:eastAsia="zh-CN"/>
        </w:rPr>
        <w:t>-</w:t>
      </w:r>
      <w:r w:rsidRPr="00C4240E">
        <w:rPr>
          <w:rFonts w:asciiTheme="majorHAnsi" w:eastAsiaTheme="minorEastAsia" w:hAnsiTheme="majorHAnsi" w:cs="Arial"/>
          <w:lang w:eastAsia="zh-CN"/>
        </w:rPr>
        <w:tab/>
        <w:t xml:space="preserve">the multicast session is supported by the neighbour </w:t>
      </w:r>
      <w:proofErr w:type="gramStart"/>
      <w:r w:rsidRPr="00C4240E">
        <w:rPr>
          <w:rFonts w:asciiTheme="majorHAnsi" w:eastAsiaTheme="minorEastAsia" w:hAnsiTheme="majorHAnsi" w:cs="Arial"/>
          <w:lang w:eastAsia="zh-CN"/>
        </w:rPr>
        <w:t>cell</w:t>
      </w:r>
      <w:proofErr w:type="gramEnd"/>
      <w:r w:rsidRPr="00C4240E">
        <w:rPr>
          <w:rFonts w:asciiTheme="majorHAnsi" w:eastAsiaTheme="minorEastAsia" w:hAnsiTheme="majorHAnsi" w:cs="Arial"/>
          <w:lang w:eastAsia="zh-CN"/>
        </w:rPr>
        <w:t xml:space="preserve"> but PTM transmission has not been started e.g. it is the first UE moves to the cell for the multicast reception or only PTP transmission is used for a small group of UEs.</w:t>
      </w:r>
    </w:p>
    <w:p w14:paraId="32A596D9" w14:textId="77777777" w:rsidR="00000F6E" w:rsidRPr="00C4240E" w:rsidRDefault="00000F6E" w:rsidP="00000F6E">
      <w:pPr>
        <w:pStyle w:val="Proposal"/>
        <w:numPr>
          <w:ilvl w:val="0"/>
          <w:numId w:val="0"/>
        </w:numPr>
        <w:jc w:val="left"/>
        <w:rPr>
          <w:rFonts w:asciiTheme="majorHAnsi" w:eastAsiaTheme="minorEastAsia" w:hAnsiTheme="majorHAnsi"/>
          <w:b w:val="0"/>
          <w:bCs w:val="0"/>
        </w:rPr>
      </w:pPr>
      <w:r w:rsidRPr="00C4240E">
        <w:rPr>
          <w:rFonts w:asciiTheme="majorHAnsi" w:eastAsiaTheme="minorEastAsia" w:hAnsiTheme="majorHAnsi"/>
          <w:b w:val="0"/>
          <w:bCs w:val="0"/>
        </w:rPr>
        <w:t>For the first case, same with broadcast, the UE may need to request unicast reception of the multicast service before moving to the neighbour cell. For the second case, since the PTM configuration is not provided by MCCH, the UE may need prepare to resume to RRC_CONNECTED state when cell reselection to the neighbour cell.</w:t>
      </w:r>
    </w:p>
    <w:p w14:paraId="1598D70E" w14:textId="1FA20F7B" w:rsidR="00000F6E" w:rsidRDefault="00000F6E" w:rsidP="00000F6E">
      <w:pPr>
        <w:pStyle w:val="Proposal"/>
        <w:numPr>
          <w:ilvl w:val="0"/>
          <w:numId w:val="0"/>
        </w:numPr>
        <w:jc w:val="left"/>
        <w:rPr>
          <w:rFonts w:asciiTheme="majorHAnsi" w:hAnsiTheme="majorHAnsi"/>
          <w:b w:val="0"/>
          <w:bCs w:val="0"/>
          <w:lang w:eastAsia="en-GB"/>
        </w:rPr>
      </w:pPr>
      <w:r w:rsidRPr="00C4240E">
        <w:rPr>
          <w:rFonts w:asciiTheme="majorHAnsi" w:hAnsiTheme="majorHAnsi" w:hint="eastAsia"/>
          <w:b w:val="0"/>
          <w:bCs w:val="0"/>
          <w:lang w:eastAsia="en-GB"/>
        </w:rPr>
        <w:t>B</w:t>
      </w:r>
      <w:r w:rsidRPr="00C4240E">
        <w:rPr>
          <w:rFonts w:asciiTheme="majorHAnsi" w:hAnsiTheme="majorHAnsi"/>
          <w:b w:val="0"/>
          <w:bCs w:val="0"/>
          <w:lang w:eastAsia="en-GB"/>
        </w:rPr>
        <w:t xml:space="preserve">ut </w:t>
      </w:r>
      <w:r w:rsidR="0023256D">
        <w:rPr>
          <w:rFonts w:asciiTheme="majorHAnsi" w:hAnsiTheme="majorHAnsi"/>
          <w:b w:val="0"/>
          <w:bCs w:val="0"/>
          <w:lang w:eastAsia="en-GB"/>
        </w:rPr>
        <w:t>details of multicast</w:t>
      </w:r>
      <w:r w:rsidRPr="00C4240E">
        <w:rPr>
          <w:rFonts w:asciiTheme="majorHAnsi" w:hAnsiTheme="majorHAnsi"/>
          <w:b w:val="0"/>
          <w:bCs w:val="0"/>
          <w:lang w:eastAsia="en-GB"/>
        </w:rPr>
        <w:t xml:space="preserve"> neighbour cell list </w:t>
      </w:r>
      <w:proofErr w:type="gramStart"/>
      <w:r w:rsidRPr="00C4240E">
        <w:rPr>
          <w:rFonts w:asciiTheme="majorHAnsi" w:hAnsiTheme="majorHAnsi"/>
          <w:b w:val="0"/>
          <w:bCs w:val="0"/>
          <w:lang w:eastAsia="en-GB"/>
        </w:rPr>
        <w:t>is</w:t>
      </w:r>
      <w:proofErr w:type="gramEnd"/>
      <w:r w:rsidRPr="00C4240E">
        <w:rPr>
          <w:rFonts w:asciiTheme="majorHAnsi" w:hAnsiTheme="majorHAnsi"/>
          <w:b w:val="0"/>
          <w:bCs w:val="0"/>
          <w:lang w:eastAsia="en-GB"/>
        </w:rPr>
        <w:t xml:space="preserve"> still under discussion in RAN2. RAN3 should wait for RAN2’s progress on detailed information of multicast NCL in F1-AP.</w:t>
      </w:r>
    </w:p>
    <w:p w14:paraId="237EEDDC" w14:textId="77777777" w:rsidR="00000F6E" w:rsidRPr="00533370" w:rsidRDefault="00000F6E" w:rsidP="00000F6E">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hint="eastAsia"/>
          <w:b w:val="0"/>
          <w:bCs w:val="0"/>
        </w:rPr>
        <w:t>F</w:t>
      </w:r>
      <w:r>
        <w:rPr>
          <w:rFonts w:asciiTheme="majorHAnsi" w:eastAsiaTheme="minorEastAsia" w:hAnsiTheme="majorHAnsi"/>
          <w:b w:val="0"/>
          <w:bCs w:val="0"/>
        </w:rPr>
        <w:t>or Xn-AP, RAN3 agreed that XnAP signalling for exchange of neighbour cells’ PTM configuration is not supported.</w:t>
      </w:r>
    </w:p>
    <w:p w14:paraId="5777C61F" w14:textId="2070C456" w:rsidR="00000F6E" w:rsidRPr="00C4240E" w:rsidRDefault="00000F6E" w:rsidP="00000F6E">
      <w:pPr>
        <w:pStyle w:val="Proposal"/>
        <w:jc w:val="left"/>
        <w:rPr>
          <w:rFonts w:asciiTheme="majorHAnsi" w:eastAsiaTheme="minorEastAsia" w:hAnsiTheme="majorHAnsi"/>
        </w:rPr>
      </w:pPr>
      <w:r w:rsidRPr="00C4240E">
        <w:rPr>
          <w:rFonts w:asciiTheme="majorHAnsi" w:eastAsiaTheme="minorEastAsia" w:hAnsiTheme="majorHAnsi"/>
        </w:rPr>
        <w:t>Multicast NCL</w:t>
      </w:r>
      <w:r w:rsidR="0023256D">
        <w:rPr>
          <w:rFonts w:asciiTheme="majorHAnsi" w:eastAsiaTheme="minorEastAsia" w:hAnsiTheme="majorHAnsi"/>
        </w:rPr>
        <w:t xml:space="preserve"> is </w:t>
      </w:r>
      <w:r w:rsidRPr="00C4240E">
        <w:rPr>
          <w:rFonts w:asciiTheme="majorHAnsi" w:eastAsiaTheme="minorEastAsia" w:hAnsiTheme="majorHAnsi"/>
        </w:rPr>
        <w:t>needed in F1-AP sending from gNB-CU to gNB-DU. FFS on the detailed content of multicast NCL.</w:t>
      </w:r>
    </w:p>
    <w:p w14:paraId="6BF8FD5D" w14:textId="77777777" w:rsidR="00CC1E37" w:rsidRPr="007A56E5" w:rsidRDefault="00CC1E37" w:rsidP="00CC1E37">
      <w:pPr>
        <w:pStyle w:val="3"/>
        <w:rPr>
          <w:rFonts w:eastAsiaTheme="minorEastAsia"/>
        </w:rPr>
      </w:pPr>
      <w:r>
        <w:rPr>
          <w:rFonts w:eastAsiaTheme="minorEastAsia"/>
        </w:rPr>
        <w:t>2.5 Handover related enhancement</w:t>
      </w:r>
    </w:p>
    <w:p w14:paraId="4A1CC85A" w14:textId="77777777" w:rsidR="00CC1E37" w:rsidRDefault="00CC1E37" w:rsidP="00CC1E37">
      <w:pPr>
        <w:pStyle w:val="Proposal"/>
        <w:numPr>
          <w:ilvl w:val="0"/>
          <w:numId w:val="0"/>
        </w:numPr>
        <w:spacing w:afterLines="50"/>
        <w:jc w:val="left"/>
        <w:rPr>
          <w:rFonts w:asciiTheme="majorHAnsi" w:eastAsiaTheme="minorEastAsia" w:hAnsiTheme="majorHAnsi"/>
          <w:b w:val="0"/>
          <w:bCs w:val="0"/>
          <w:lang w:val="en-US"/>
        </w:rPr>
      </w:pPr>
      <w:r w:rsidRPr="00F32220">
        <w:rPr>
          <w:rFonts w:asciiTheme="majorHAnsi" w:eastAsiaTheme="minorEastAsia" w:hAnsiTheme="majorHAnsi" w:hint="eastAsia"/>
          <w:b w:val="0"/>
          <w:bCs w:val="0"/>
          <w:lang w:val="en-US"/>
        </w:rPr>
        <w:t>S</w:t>
      </w:r>
      <w:r w:rsidRPr="00F32220">
        <w:rPr>
          <w:rFonts w:asciiTheme="majorHAnsi" w:eastAsiaTheme="minorEastAsia" w:hAnsiTheme="majorHAnsi"/>
          <w:b w:val="0"/>
          <w:bCs w:val="0"/>
          <w:lang w:val="en-US"/>
        </w:rPr>
        <w:t>ome companies proposes when target cell is congested and UE has only multicast session ongoing, the target gNB can build handover command directly moving the UE to RRC_INACTIVE and providing the PTM configuration.</w:t>
      </w:r>
      <w:r>
        <w:rPr>
          <w:rFonts w:asciiTheme="majorHAnsi" w:eastAsiaTheme="minorEastAsia" w:hAnsiTheme="majorHAnsi"/>
          <w:b w:val="0"/>
          <w:bCs w:val="0"/>
          <w:lang w:val="en-US"/>
        </w:rPr>
        <w:t xml:space="preserve"> However, we think that in this case it is more proper for the source gNB directly sends the UE to RRC_INACTIVE in the source cell if there is no suitable cell for handover. And RAN2 also agreed that w</w:t>
      </w:r>
      <w:r w:rsidRPr="00F32220">
        <w:rPr>
          <w:rFonts w:asciiTheme="majorHAnsi" w:eastAsiaTheme="minorEastAsia" w:hAnsiTheme="majorHAnsi"/>
          <w:b w:val="0"/>
          <w:bCs w:val="0"/>
          <w:lang w:val="en-US"/>
        </w:rPr>
        <w:t>hen network configures UE to receive multicast in INACTIVE state, RRCRelease message with suspendconfig can be used to deliver the PTM configuration. Other dedicated RRC messages will not be used to provide PTM configuration for MBS multicast for INACTIVE.</w:t>
      </w:r>
      <w:r>
        <w:rPr>
          <w:rFonts w:asciiTheme="majorHAnsi" w:eastAsiaTheme="minorEastAsia" w:hAnsiTheme="majorHAnsi"/>
          <w:b w:val="0"/>
          <w:bCs w:val="0"/>
          <w:lang w:val="en-US"/>
        </w:rPr>
        <w:t xml:space="preserve"> This means that such enhancement is not aligned with RAN2’s agreement.</w:t>
      </w:r>
    </w:p>
    <w:p w14:paraId="1C5798DF" w14:textId="095906EA" w:rsidR="00267C16" w:rsidRPr="00A078FA" w:rsidRDefault="00CC1E37" w:rsidP="00512F75">
      <w:pPr>
        <w:pStyle w:val="Proposal"/>
        <w:spacing w:before="60" w:after="60"/>
        <w:ind w:left="0" w:firstLine="0"/>
        <w:jc w:val="left"/>
        <w:rPr>
          <w:rFonts w:asciiTheme="majorHAnsi" w:eastAsiaTheme="minorEastAsia" w:hAnsiTheme="majorHAnsi"/>
          <w:lang w:val="fr-FR"/>
        </w:rPr>
      </w:pPr>
      <w:r w:rsidRPr="00A078FA">
        <w:rPr>
          <w:rFonts w:asciiTheme="majorHAnsi" w:eastAsiaTheme="minorEastAsia" w:hAnsiTheme="majorHAnsi"/>
        </w:rPr>
        <w:t>Enhancements related handover for multicast reception in RRC_INACTIVE is not needed.</w:t>
      </w:r>
    </w:p>
    <w:p w14:paraId="21B82CA9" w14:textId="0FE17077" w:rsidR="000011E0" w:rsidRPr="00273715"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273715">
        <w:rPr>
          <w:rFonts w:eastAsia="宋体" w:cs="Arial"/>
          <w:b/>
          <w:sz w:val="32"/>
          <w:szCs w:val="32"/>
          <w:lang w:eastAsia="zh-CN"/>
        </w:rPr>
        <w:t>3</w:t>
      </w:r>
      <w:r w:rsidRPr="00273715">
        <w:rPr>
          <w:rFonts w:eastAsia="宋体" w:cs="Arial"/>
          <w:b/>
          <w:sz w:val="32"/>
          <w:szCs w:val="32"/>
          <w:lang w:eastAsia="zh-CN"/>
        </w:rPr>
        <w:tab/>
      </w:r>
      <w:r w:rsidR="004E0F37" w:rsidRPr="00273715">
        <w:rPr>
          <w:rFonts w:eastAsia="宋体" w:cs="Arial"/>
          <w:b/>
          <w:sz w:val="32"/>
          <w:szCs w:val="32"/>
          <w:lang w:eastAsia="zh-CN"/>
        </w:rPr>
        <w:t>Conclusion</w:t>
      </w:r>
    </w:p>
    <w:p w14:paraId="501224F2" w14:textId="77777777" w:rsidR="002E5530" w:rsidRDefault="002E5530" w:rsidP="002E5530">
      <w:pPr>
        <w:pStyle w:val="Proposal"/>
        <w:numPr>
          <w:ilvl w:val="0"/>
          <w:numId w:val="0"/>
        </w:numPr>
        <w:spacing w:afterLines="50"/>
        <w:jc w:val="left"/>
        <w:rPr>
          <w:rFonts w:asciiTheme="majorHAnsi" w:eastAsiaTheme="minorEastAsia" w:hAnsiTheme="majorHAnsi"/>
          <w:b w:val="0"/>
          <w:bCs w:val="0"/>
          <w:lang w:val="en-US"/>
        </w:rPr>
      </w:pPr>
      <w:r w:rsidRPr="002E5530">
        <w:rPr>
          <w:rFonts w:asciiTheme="majorHAnsi" w:eastAsiaTheme="minorEastAsia" w:hAnsiTheme="majorHAnsi"/>
          <w:b w:val="0"/>
          <w:bCs w:val="0"/>
          <w:lang w:val="en-US"/>
        </w:rPr>
        <w:t>This contribution discusses the potential RAN3 impact for multicast reception in RRC_INACTIVE</w:t>
      </w:r>
      <w:r>
        <w:rPr>
          <w:rFonts w:asciiTheme="majorHAnsi" w:eastAsiaTheme="minorEastAsia" w:hAnsiTheme="majorHAnsi"/>
          <w:b w:val="0"/>
          <w:bCs w:val="0"/>
          <w:lang w:val="en-US"/>
        </w:rPr>
        <w:t>.</w:t>
      </w:r>
    </w:p>
    <w:p w14:paraId="3CB6406D" w14:textId="77777777" w:rsidR="002E5530" w:rsidRPr="002E5530" w:rsidRDefault="002E5530" w:rsidP="00CB0789">
      <w:pPr>
        <w:pStyle w:val="Proposal"/>
        <w:numPr>
          <w:ilvl w:val="0"/>
          <w:numId w:val="10"/>
        </w:numPr>
        <w:spacing w:afterLines="50"/>
        <w:jc w:val="left"/>
        <w:rPr>
          <w:rFonts w:asciiTheme="majorHAnsi" w:eastAsiaTheme="minorEastAsia" w:hAnsiTheme="majorHAnsi"/>
        </w:rPr>
      </w:pPr>
      <w:r w:rsidRPr="002E5530">
        <w:rPr>
          <w:rFonts w:asciiTheme="majorHAnsi" w:eastAsiaTheme="minorEastAsia" w:hAnsiTheme="majorHAnsi"/>
        </w:rPr>
        <w:t>An Inactive Reception Allowed indicating a UE with a valid PTM configuration can stay in RRC_INACTIVE to receive the multicast session is added in F1-AP MULTICAST GROUP PAGING message.</w:t>
      </w:r>
    </w:p>
    <w:p w14:paraId="7338AD34" w14:textId="77777777" w:rsidR="002E5530" w:rsidRPr="002E5530" w:rsidRDefault="002E5530" w:rsidP="00CB0789">
      <w:pPr>
        <w:pStyle w:val="Proposal"/>
        <w:numPr>
          <w:ilvl w:val="0"/>
          <w:numId w:val="10"/>
        </w:numPr>
        <w:spacing w:afterLines="50"/>
        <w:jc w:val="left"/>
        <w:rPr>
          <w:rFonts w:asciiTheme="majorHAnsi" w:eastAsiaTheme="minorEastAsia" w:hAnsiTheme="majorHAnsi"/>
        </w:rPr>
      </w:pPr>
      <w:r w:rsidRPr="002E5530">
        <w:rPr>
          <w:rFonts w:asciiTheme="majorHAnsi" w:eastAsiaTheme="minorEastAsia" w:hAnsiTheme="majorHAnsi"/>
        </w:rPr>
        <w:t>An Inactive Reception Allowed indicating a UE with a valid PTM configuration can stay in RRC_INACTIVE to receive the multicast session is added in Xn-AP RAN MULTICAST GROUP PAGING message.</w:t>
      </w:r>
    </w:p>
    <w:p w14:paraId="6772E5B5" w14:textId="77777777" w:rsidR="002E5530" w:rsidRDefault="002E5530" w:rsidP="00CB0789">
      <w:pPr>
        <w:pStyle w:val="Proposal"/>
        <w:numPr>
          <w:ilvl w:val="0"/>
          <w:numId w:val="10"/>
        </w:numPr>
        <w:spacing w:afterLines="50"/>
        <w:jc w:val="left"/>
        <w:rPr>
          <w:rFonts w:asciiTheme="majorHAnsi" w:eastAsiaTheme="minorEastAsia" w:hAnsiTheme="majorHAnsi"/>
        </w:rPr>
      </w:pPr>
      <w:r w:rsidRPr="002E5530">
        <w:rPr>
          <w:rFonts w:asciiTheme="majorHAnsi" w:eastAsiaTheme="minorEastAsia" w:hAnsiTheme="majorHAnsi"/>
        </w:rPr>
        <w:t>Introduce a ‘multicast MCCH indication’ indication with codepoints ‘start’ and ‘stop’ in the F1-AP MULTICAST</w:t>
      </w:r>
      <w:r w:rsidRPr="002E5530">
        <w:rPr>
          <w:rFonts w:asciiTheme="majorHAnsi" w:eastAsiaTheme="minorEastAsia" w:hAnsiTheme="majorHAnsi"/>
          <w:lang w:eastAsia="en-GB"/>
        </w:rPr>
        <w:t xml:space="preserve"> CONTEXT SETUP REQUEST</w:t>
      </w:r>
      <w:r w:rsidRPr="002E5530">
        <w:rPr>
          <w:rFonts w:asciiTheme="majorHAnsi" w:eastAsiaTheme="minorEastAsia" w:hAnsiTheme="majorHAnsi"/>
        </w:rPr>
        <w:t xml:space="preserve"> and MULTICAS</w:t>
      </w:r>
      <w:r w:rsidRPr="002E5530">
        <w:rPr>
          <w:rFonts w:asciiTheme="majorHAnsi" w:eastAsiaTheme="minorEastAsia" w:hAnsiTheme="majorHAnsi" w:hint="eastAsia"/>
        </w:rPr>
        <w:t>T</w:t>
      </w:r>
      <w:r w:rsidRPr="002E5530">
        <w:rPr>
          <w:rFonts w:asciiTheme="majorHAnsi" w:eastAsiaTheme="minorEastAsia" w:hAnsiTheme="majorHAnsi"/>
        </w:rPr>
        <w:t xml:space="preserve"> CONTEXT MODIFICATION REQUEST message for a multicast MRB.</w:t>
      </w:r>
    </w:p>
    <w:p w14:paraId="3A061A24" w14:textId="77777777" w:rsidR="002E5530" w:rsidRPr="002E5530" w:rsidRDefault="002E5530" w:rsidP="00CB0789">
      <w:pPr>
        <w:pStyle w:val="Proposal"/>
        <w:numPr>
          <w:ilvl w:val="0"/>
          <w:numId w:val="10"/>
        </w:numPr>
        <w:spacing w:afterLines="50"/>
        <w:jc w:val="left"/>
        <w:rPr>
          <w:rFonts w:asciiTheme="majorHAnsi" w:eastAsiaTheme="minorEastAsia" w:hAnsiTheme="majorHAnsi"/>
        </w:rPr>
      </w:pPr>
      <w:r w:rsidRPr="002E5530">
        <w:rPr>
          <w:rFonts w:asciiTheme="majorHAnsi" w:eastAsiaTheme="minorEastAsia" w:hAnsiTheme="majorHAnsi"/>
        </w:rPr>
        <w:t>Introduce a</w:t>
      </w:r>
      <w:r w:rsidRPr="002E5530">
        <w:rPr>
          <w:rFonts w:asciiTheme="majorHAnsi" w:eastAsiaTheme="minorEastAsia" w:hAnsiTheme="majorHAnsi"/>
          <w:lang w:eastAsia="en-GB"/>
        </w:rPr>
        <w:t xml:space="preserve"> Multicast CU to DU RRC Information which at least includes the PDCP configuration of a MRB </w:t>
      </w:r>
      <w:r w:rsidRPr="002E5530">
        <w:rPr>
          <w:rFonts w:asciiTheme="majorHAnsi" w:eastAsiaTheme="minorEastAsia" w:hAnsiTheme="majorHAnsi"/>
        </w:rPr>
        <w:t>in the F1-AP MULTICAST</w:t>
      </w:r>
      <w:r w:rsidRPr="002E5530">
        <w:rPr>
          <w:rFonts w:asciiTheme="majorHAnsi" w:eastAsiaTheme="minorEastAsia" w:hAnsiTheme="majorHAnsi"/>
          <w:lang w:eastAsia="en-GB"/>
        </w:rPr>
        <w:t xml:space="preserve"> CONTEXT SETUP REQUEST</w:t>
      </w:r>
      <w:r w:rsidRPr="002E5530">
        <w:rPr>
          <w:rFonts w:asciiTheme="majorHAnsi" w:eastAsiaTheme="minorEastAsia" w:hAnsiTheme="majorHAnsi"/>
        </w:rPr>
        <w:t xml:space="preserve"> and MULTICAS</w:t>
      </w:r>
      <w:r w:rsidRPr="002E5530">
        <w:rPr>
          <w:rFonts w:asciiTheme="majorHAnsi" w:eastAsiaTheme="minorEastAsia" w:hAnsiTheme="majorHAnsi" w:hint="eastAsia"/>
        </w:rPr>
        <w:t>T</w:t>
      </w:r>
      <w:r w:rsidRPr="002E5530">
        <w:rPr>
          <w:rFonts w:asciiTheme="majorHAnsi" w:eastAsiaTheme="minorEastAsia" w:hAnsiTheme="majorHAnsi"/>
        </w:rPr>
        <w:t xml:space="preserve"> CONTEXT MODIFICATION REQUEST message for a multicast MRB.</w:t>
      </w:r>
    </w:p>
    <w:p w14:paraId="17E8EA44" w14:textId="77777777" w:rsidR="002E5530" w:rsidRPr="002E5530" w:rsidRDefault="002E5530" w:rsidP="00CB0789">
      <w:pPr>
        <w:pStyle w:val="Proposal"/>
        <w:numPr>
          <w:ilvl w:val="0"/>
          <w:numId w:val="10"/>
        </w:numPr>
        <w:spacing w:afterLines="50"/>
        <w:jc w:val="left"/>
        <w:rPr>
          <w:rFonts w:asciiTheme="majorHAnsi" w:eastAsiaTheme="minorEastAsia" w:hAnsiTheme="majorHAnsi"/>
        </w:rPr>
      </w:pPr>
      <w:r w:rsidRPr="002E5530">
        <w:rPr>
          <w:rFonts w:asciiTheme="majorHAnsi" w:eastAsiaTheme="minorEastAsia" w:hAnsiTheme="majorHAnsi"/>
        </w:rPr>
        <w:t>gNB-DU is responsible to encode the new SIBX and introduce the new SIBX in the F1AP: gNB-DU System Information IE.</w:t>
      </w:r>
    </w:p>
    <w:p w14:paraId="6956549E" w14:textId="77777777" w:rsidR="002E5530" w:rsidRPr="002E5530" w:rsidRDefault="002E5530" w:rsidP="00CB0789">
      <w:pPr>
        <w:pStyle w:val="Proposal"/>
        <w:numPr>
          <w:ilvl w:val="0"/>
          <w:numId w:val="10"/>
        </w:numPr>
        <w:spacing w:afterLines="50"/>
        <w:jc w:val="left"/>
        <w:rPr>
          <w:rFonts w:ascii="Cambria" w:eastAsiaTheme="minorEastAsia" w:hAnsi="Cambria"/>
        </w:rPr>
      </w:pPr>
      <w:r w:rsidRPr="002E5530">
        <w:rPr>
          <w:rFonts w:ascii="Cambria" w:eastAsiaTheme="minorEastAsia" w:hAnsi="Cambria" w:hint="eastAsia"/>
        </w:rPr>
        <w:t>W</w:t>
      </w:r>
      <w:r w:rsidRPr="002E5530">
        <w:rPr>
          <w:rFonts w:ascii="Cambria" w:eastAsiaTheme="minorEastAsia" w:hAnsi="Cambria"/>
        </w:rPr>
        <w:t>A: the PTM configuration in the RRCRelease is provided by MC session associated F1AP signalling from gNB-DU to gNB-CU. Details FFS.</w:t>
      </w:r>
    </w:p>
    <w:p w14:paraId="599BAB98" w14:textId="77777777" w:rsidR="002E5530" w:rsidRPr="002E5530" w:rsidRDefault="002E5530" w:rsidP="00CB0789">
      <w:pPr>
        <w:pStyle w:val="Proposal"/>
        <w:numPr>
          <w:ilvl w:val="0"/>
          <w:numId w:val="10"/>
        </w:numPr>
        <w:spacing w:afterLines="50"/>
        <w:jc w:val="left"/>
        <w:rPr>
          <w:rFonts w:asciiTheme="majorHAnsi" w:eastAsiaTheme="minorEastAsia" w:hAnsiTheme="majorHAnsi"/>
        </w:rPr>
      </w:pPr>
      <w:r w:rsidRPr="002E5530">
        <w:rPr>
          <w:rFonts w:asciiTheme="majorHAnsi" w:eastAsiaTheme="minorEastAsia" w:hAnsiTheme="majorHAnsi"/>
        </w:rPr>
        <w:t>Multicast NCL is needed in F1-AP sending from gNB-CU to gNB-DU. FFS on the detailed content of multicast NCL.</w:t>
      </w:r>
    </w:p>
    <w:p w14:paraId="1A43F47A" w14:textId="77777777" w:rsidR="002E5530" w:rsidRPr="002E5530" w:rsidRDefault="002E5530" w:rsidP="00CB0789">
      <w:pPr>
        <w:pStyle w:val="Proposal"/>
        <w:numPr>
          <w:ilvl w:val="0"/>
          <w:numId w:val="10"/>
        </w:numPr>
        <w:spacing w:afterLines="50"/>
        <w:jc w:val="left"/>
        <w:rPr>
          <w:rFonts w:asciiTheme="majorHAnsi" w:eastAsiaTheme="minorEastAsia" w:hAnsiTheme="majorHAnsi"/>
          <w:lang w:val="fr-FR"/>
        </w:rPr>
      </w:pPr>
      <w:r w:rsidRPr="002E5530">
        <w:rPr>
          <w:rFonts w:asciiTheme="majorHAnsi" w:eastAsiaTheme="minorEastAsia" w:hAnsiTheme="majorHAnsi"/>
        </w:rPr>
        <w:t>Enhancements related handover for multicast reception in RRC_INACTIVE is not needed.</w:t>
      </w:r>
    </w:p>
    <w:p w14:paraId="6C5D3859" w14:textId="309376ED" w:rsidR="00B22CFC" w:rsidRPr="00273715"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sidRPr="00273715">
        <w:rPr>
          <w:rFonts w:eastAsiaTheme="minorEastAsia" w:cs="Arial"/>
          <w:lang w:eastAsia="zh-CN"/>
        </w:rPr>
        <w:t>Reference</w:t>
      </w:r>
    </w:p>
    <w:p w14:paraId="3F0CB3AC" w14:textId="1D3E2DB9" w:rsidR="00835F85" w:rsidRPr="00DC7AC8" w:rsidRDefault="00807F0F" w:rsidP="00807F0F">
      <w:pPr>
        <w:rPr>
          <w:rFonts w:asciiTheme="majorHAnsi" w:eastAsiaTheme="minorEastAsia" w:hAnsiTheme="majorHAnsi" w:cs="Arial"/>
          <w:shd w:val="clear" w:color="auto" w:fill="FFFFFF"/>
          <w:lang w:eastAsia="zh-CN"/>
        </w:rPr>
      </w:pPr>
      <w:r w:rsidRPr="00366F53">
        <w:rPr>
          <w:rFonts w:asciiTheme="majorHAnsi" w:eastAsiaTheme="minorEastAsia" w:hAnsiTheme="majorHAnsi" w:cs="Arial"/>
          <w:sz w:val="21"/>
          <w:szCs w:val="21"/>
          <w:lang w:eastAsia="zh-CN"/>
        </w:rPr>
        <w:t xml:space="preserve">[1] </w:t>
      </w:r>
    </w:p>
    <w:sectPr w:rsidR="00835F85" w:rsidRPr="00DC7AC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3AEB5" w14:textId="77777777" w:rsidR="00016728" w:rsidRDefault="00016728">
      <w:pPr>
        <w:spacing w:after="0"/>
      </w:pPr>
      <w:r>
        <w:separator/>
      </w:r>
    </w:p>
  </w:endnote>
  <w:endnote w:type="continuationSeparator" w:id="0">
    <w:p w14:paraId="09F8A7A5" w14:textId="77777777" w:rsidR="00016728" w:rsidRDefault="000167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BB6F5" w14:textId="77777777" w:rsidR="00016728" w:rsidRDefault="00016728">
      <w:pPr>
        <w:spacing w:after="0"/>
      </w:pPr>
      <w:r>
        <w:separator/>
      </w:r>
    </w:p>
  </w:footnote>
  <w:footnote w:type="continuationSeparator" w:id="0">
    <w:p w14:paraId="0AE6B4E3" w14:textId="77777777" w:rsidR="00016728" w:rsidRDefault="0001672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776AC"/>
    <w:multiLevelType w:val="hybridMultilevel"/>
    <w:tmpl w:val="C56EC4D8"/>
    <w:lvl w:ilvl="0" w:tplc="3DD8FA44">
      <w:start w:val="2"/>
      <w:numFmt w:val="bullet"/>
      <w:lvlText w:val="-"/>
      <w:lvlJc w:val="left"/>
      <w:pPr>
        <w:ind w:left="644" w:hanging="360"/>
      </w:pPr>
      <w:rPr>
        <w:rFonts w:ascii="Cambria" w:eastAsiaTheme="minorEastAsia" w:hAnsi="Cambria"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3AA46647"/>
    <w:multiLevelType w:val="hybridMultilevel"/>
    <w:tmpl w:val="824ABC9E"/>
    <w:lvl w:ilvl="0" w:tplc="C92E6536">
      <w:start w:val="1"/>
      <w:numFmt w:val="decimal"/>
      <w:pStyle w:val="Proposal"/>
      <w:lvlText w:val="Proposal %1"/>
      <w:lvlJc w:val="left"/>
      <w:pPr>
        <w:tabs>
          <w:tab w:val="num" w:pos="1304"/>
        </w:tabs>
        <w:ind w:left="1304" w:hanging="1304"/>
      </w:pPr>
      <w:rPr>
        <w:rFonts w:hint="default"/>
      </w:rPr>
    </w:lvl>
    <w:lvl w:ilvl="1" w:tplc="0B006EDE">
      <w:numFmt w:val="bullet"/>
      <w:lvlText w:val="-"/>
      <w:lvlJc w:val="left"/>
      <w:pPr>
        <w:ind w:left="487" w:hanging="400"/>
      </w:pPr>
      <w:rPr>
        <w:rFonts w:ascii="Cambria" w:eastAsiaTheme="minorEastAsia" w:hAnsi="Cambria" w:cs="Times New Roman" w:hint="default"/>
      </w:r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ADC0D9F"/>
    <w:multiLevelType w:val="multilevel"/>
    <w:tmpl w:val="FB4C292C"/>
    <w:lvl w:ilvl="0">
      <w:start w:val="1"/>
      <w:numFmt w:val="decimal"/>
      <w:lvlText w:val="%1"/>
      <w:lvlJc w:val="left"/>
      <w:pPr>
        <w:ind w:left="360" w:hanging="360"/>
      </w:pPr>
      <w:rPr>
        <w:rFonts w:hint="default"/>
      </w:rPr>
    </w:lvl>
    <w:lvl w:ilvl="1">
      <w:start w:val="3"/>
      <w:numFmt w:val="decimal"/>
      <w:isLgl/>
      <w:lvlText w:val="%1.%2"/>
      <w:lvlJc w:val="left"/>
      <w:pPr>
        <w:ind w:left="620" w:hanging="6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ADC7A7B"/>
    <w:multiLevelType w:val="multilevel"/>
    <w:tmpl w:val="1CFEB70A"/>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4B82F82"/>
    <w:multiLevelType w:val="multilevel"/>
    <w:tmpl w:val="771E30AC"/>
    <w:lvl w:ilvl="0">
      <w:start w:val="2"/>
      <w:numFmt w:val="decimal"/>
      <w:lvlText w:val="%1"/>
      <w:lvlJc w:val="left"/>
      <w:pPr>
        <w:ind w:left="400" w:hanging="40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7904"/>
        </w:tabs>
        <w:ind w:left="-7904" w:hanging="360"/>
      </w:pPr>
      <w:rPr>
        <w:rFonts w:ascii="Symbol" w:hAnsi="Symbol" w:hint="default"/>
        <w:b/>
        <w:i w:val="0"/>
        <w:color w:val="auto"/>
        <w:sz w:val="22"/>
      </w:rPr>
    </w:lvl>
    <w:lvl w:ilvl="1" w:tplc="04090003">
      <w:start w:val="1"/>
      <w:numFmt w:val="bullet"/>
      <w:lvlText w:val="o"/>
      <w:lvlJc w:val="left"/>
      <w:pPr>
        <w:tabs>
          <w:tab w:val="num" w:pos="-8083"/>
        </w:tabs>
        <w:ind w:left="-8083" w:hanging="360"/>
      </w:pPr>
      <w:rPr>
        <w:rFonts w:ascii="Courier New" w:hAnsi="Courier New" w:cs="Courier New" w:hint="default"/>
      </w:rPr>
    </w:lvl>
    <w:lvl w:ilvl="2" w:tplc="04090005" w:tentative="1">
      <w:start w:val="1"/>
      <w:numFmt w:val="bullet"/>
      <w:lvlText w:val=""/>
      <w:lvlJc w:val="left"/>
      <w:pPr>
        <w:tabs>
          <w:tab w:val="num" w:pos="-7363"/>
        </w:tabs>
        <w:ind w:left="-7363" w:hanging="360"/>
      </w:pPr>
      <w:rPr>
        <w:rFonts w:ascii="Wingdings" w:hAnsi="Wingdings" w:hint="default"/>
      </w:rPr>
    </w:lvl>
    <w:lvl w:ilvl="3" w:tplc="04090001" w:tentative="1">
      <w:start w:val="1"/>
      <w:numFmt w:val="bullet"/>
      <w:lvlText w:val=""/>
      <w:lvlJc w:val="left"/>
      <w:pPr>
        <w:tabs>
          <w:tab w:val="num" w:pos="-6643"/>
        </w:tabs>
        <w:ind w:left="-6643" w:hanging="360"/>
      </w:pPr>
      <w:rPr>
        <w:rFonts w:ascii="Symbol" w:hAnsi="Symbol" w:hint="default"/>
      </w:rPr>
    </w:lvl>
    <w:lvl w:ilvl="4" w:tplc="04090003" w:tentative="1">
      <w:start w:val="1"/>
      <w:numFmt w:val="bullet"/>
      <w:lvlText w:val="o"/>
      <w:lvlJc w:val="left"/>
      <w:pPr>
        <w:tabs>
          <w:tab w:val="num" w:pos="-5923"/>
        </w:tabs>
        <w:ind w:left="-5923" w:hanging="360"/>
      </w:pPr>
      <w:rPr>
        <w:rFonts w:ascii="Courier New" w:hAnsi="Courier New" w:cs="Courier New" w:hint="default"/>
      </w:rPr>
    </w:lvl>
    <w:lvl w:ilvl="5" w:tplc="04090005" w:tentative="1">
      <w:start w:val="1"/>
      <w:numFmt w:val="bullet"/>
      <w:lvlText w:val=""/>
      <w:lvlJc w:val="left"/>
      <w:pPr>
        <w:tabs>
          <w:tab w:val="num" w:pos="-5203"/>
        </w:tabs>
        <w:ind w:left="-5203" w:hanging="360"/>
      </w:pPr>
      <w:rPr>
        <w:rFonts w:ascii="Wingdings" w:hAnsi="Wingdings" w:hint="default"/>
      </w:rPr>
    </w:lvl>
    <w:lvl w:ilvl="6" w:tplc="04090001" w:tentative="1">
      <w:start w:val="1"/>
      <w:numFmt w:val="bullet"/>
      <w:lvlText w:val=""/>
      <w:lvlJc w:val="left"/>
      <w:pPr>
        <w:tabs>
          <w:tab w:val="num" w:pos="-4483"/>
        </w:tabs>
        <w:ind w:left="-4483" w:hanging="360"/>
      </w:pPr>
      <w:rPr>
        <w:rFonts w:ascii="Symbol" w:hAnsi="Symbol" w:hint="default"/>
      </w:rPr>
    </w:lvl>
    <w:lvl w:ilvl="7" w:tplc="04090003" w:tentative="1">
      <w:start w:val="1"/>
      <w:numFmt w:val="bullet"/>
      <w:lvlText w:val="o"/>
      <w:lvlJc w:val="left"/>
      <w:pPr>
        <w:tabs>
          <w:tab w:val="num" w:pos="-3763"/>
        </w:tabs>
        <w:ind w:left="-3763" w:hanging="360"/>
      </w:pPr>
      <w:rPr>
        <w:rFonts w:ascii="Courier New" w:hAnsi="Courier New" w:cs="Courier New" w:hint="default"/>
      </w:rPr>
    </w:lvl>
    <w:lvl w:ilvl="8" w:tplc="04090005" w:tentative="1">
      <w:start w:val="1"/>
      <w:numFmt w:val="bullet"/>
      <w:lvlText w:val=""/>
      <w:lvlJc w:val="left"/>
      <w:pPr>
        <w:tabs>
          <w:tab w:val="num" w:pos="-3043"/>
        </w:tabs>
        <w:ind w:left="-3043" w:hanging="360"/>
      </w:pPr>
      <w:rPr>
        <w:rFonts w:ascii="Wingdings" w:hAnsi="Wingdings" w:hint="default"/>
      </w:rPr>
    </w:lvl>
  </w:abstractNum>
  <w:num w:numId="1" w16cid:durableId="2106725149">
    <w:abstractNumId w:val="9"/>
  </w:num>
  <w:num w:numId="2" w16cid:durableId="705713418">
    <w:abstractNumId w:val="7"/>
  </w:num>
  <w:num w:numId="3" w16cid:durableId="170225468">
    <w:abstractNumId w:val="5"/>
  </w:num>
  <w:num w:numId="4" w16cid:durableId="390885023">
    <w:abstractNumId w:val="1"/>
  </w:num>
  <w:num w:numId="5" w16cid:durableId="999429711">
    <w:abstractNumId w:val="2"/>
  </w:num>
  <w:num w:numId="6" w16cid:durableId="444465653">
    <w:abstractNumId w:val="11"/>
  </w:num>
  <w:num w:numId="7" w16cid:durableId="1963339073">
    <w:abstractNumId w:val="3"/>
  </w:num>
  <w:num w:numId="8" w16cid:durableId="1611428797">
    <w:abstractNumId w:val="6"/>
  </w:num>
  <w:num w:numId="9" w16cid:durableId="634408817">
    <w:abstractNumId w:val="4"/>
  </w:num>
  <w:num w:numId="10" w16cid:durableId="954754035">
    <w:abstractNumId w:val="4"/>
    <w:lvlOverride w:ilvl="0">
      <w:startOverride w:val="1"/>
    </w:lvlOverride>
  </w:num>
  <w:num w:numId="11" w16cid:durableId="1601569681">
    <w:abstractNumId w:val="4"/>
  </w:num>
  <w:num w:numId="12" w16cid:durableId="180778254">
    <w:abstractNumId w:val="4"/>
  </w:num>
  <w:num w:numId="13" w16cid:durableId="739989079">
    <w:abstractNumId w:val="4"/>
  </w:num>
  <w:num w:numId="14" w16cid:durableId="1301620086">
    <w:abstractNumId w:val="4"/>
  </w:num>
  <w:num w:numId="15" w16cid:durableId="478153674">
    <w:abstractNumId w:val="4"/>
  </w:num>
  <w:num w:numId="16" w16cid:durableId="1374696660">
    <w:abstractNumId w:val="4"/>
  </w:num>
  <w:num w:numId="17" w16cid:durableId="15821048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45670440">
    <w:abstractNumId w:val="4"/>
  </w:num>
  <w:num w:numId="19" w16cid:durableId="1697727021">
    <w:abstractNumId w:val="4"/>
  </w:num>
  <w:num w:numId="20" w16cid:durableId="938173880">
    <w:abstractNumId w:val="0"/>
  </w:num>
  <w:num w:numId="21" w16cid:durableId="1650012022">
    <w:abstractNumId w:val="4"/>
  </w:num>
  <w:num w:numId="22" w16cid:durableId="1313022352">
    <w:abstractNumId w:val="10"/>
  </w:num>
  <w:num w:numId="23" w16cid:durableId="1888490998">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F6E"/>
    <w:rsid w:val="000011E0"/>
    <w:rsid w:val="000015E8"/>
    <w:rsid w:val="000026F8"/>
    <w:rsid w:val="00002A38"/>
    <w:rsid w:val="00002A50"/>
    <w:rsid w:val="0000344E"/>
    <w:rsid w:val="00006186"/>
    <w:rsid w:val="00006236"/>
    <w:rsid w:val="00006FE2"/>
    <w:rsid w:val="000104C6"/>
    <w:rsid w:val="0001447C"/>
    <w:rsid w:val="000144FA"/>
    <w:rsid w:val="000152BF"/>
    <w:rsid w:val="00015561"/>
    <w:rsid w:val="00016728"/>
    <w:rsid w:val="00016F2D"/>
    <w:rsid w:val="00017C13"/>
    <w:rsid w:val="00017F23"/>
    <w:rsid w:val="0002218A"/>
    <w:rsid w:val="00023E1B"/>
    <w:rsid w:val="00025166"/>
    <w:rsid w:val="00026566"/>
    <w:rsid w:val="0002710A"/>
    <w:rsid w:val="0002751E"/>
    <w:rsid w:val="00031AEF"/>
    <w:rsid w:val="00032A3D"/>
    <w:rsid w:val="0003318D"/>
    <w:rsid w:val="00034F96"/>
    <w:rsid w:val="000352E6"/>
    <w:rsid w:val="00036372"/>
    <w:rsid w:val="00037418"/>
    <w:rsid w:val="00040503"/>
    <w:rsid w:val="00040BA1"/>
    <w:rsid w:val="0004170C"/>
    <w:rsid w:val="00042096"/>
    <w:rsid w:val="00043640"/>
    <w:rsid w:val="00043A56"/>
    <w:rsid w:val="000446E5"/>
    <w:rsid w:val="00044FA3"/>
    <w:rsid w:val="00045418"/>
    <w:rsid w:val="000461EC"/>
    <w:rsid w:val="00046BB2"/>
    <w:rsid w:val="00050F9D"/>
    <w:rsid w:val="000516FB"/>
    <w:rsid w:val="00051EF1"/>
    <w:rsid w:val="00052481"/>
    <w:rsid w:val="00052ACC"/>
    <w:rsid w:val="00052C2A"/>
    <w:rsid w:val="00052D5B"/>
    <w:rsid w:val="00053DA9"/>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710A"/>
    <w:rsid w:val="0007222A"/>
    <w:rsid w:val="00073385"/>
    <w:rsid w:val="0007422D"/>
    <w:rsid w:val="000746D7"/>
    <w:rsid w:val="00076341"/>
    <w:rsid w:val="00077485"/>
    <w:rsid w:val="00077829"/>
    <w:rsid w:val="000807A9"/>
    <w:rsid w:val="0008191B"/>
    <w:rsid w:val="00081CE6"/>
    <w:rsid w:val="00084450"/>
    <w:rsid w:val="0008470A"/>
    <w:rsid w:val="00084976"/>
    <w:rsid w:val="00084A1A"/>
    <w:rsid w:val="00090F1D"/>
    <w:rsid w:val="0009195F"/>
    <w:rsid w:val="000933D3"/>
    <w:rsid w:val="00095206"/>
    <w:rsid w:val="000957C6"/>
    <w:rsid w:val="00095F23"/>
    <w:rsid w:val="00096F96"/>
    <w:rsid w:val="00097AFE"/>
    <w:rsid w:val="000A15AC"/>
    <w:rsid w:val="000A15E0"/>
    <w:rsid w:val="000A2102"/>
    <w:rsid w:val="000A31C9"/>
    <w:rsid w:val="000A4924"/>
    <w:rsid w:val="000A4BFD"/>
    <w:rsid w:val="000A52FF"/>
    <w:rsid w:val="000B0645"/>
    <w:rsid w:val="000B13AB"/>
    <w:rsid w:val="000B4F24"/>
    <w:rsid w:val="000B5F6C"/>
    <w:rsid w:val="000B67CB"/>
    <w:rsid w:val="000B75D3"/>
    <w:rsid w:val="000C0771"/>
    <w:rsid w:val="000C2B8B"/>
    <w:rsid w:val="000C3920"/>
    <w:rsid w:val="000C3FCD"/>
    <w:rsid w:val="000C4BEC"/>
    <w:rsid w:val="000C56D1"/>
    <w:rsid w:val="000C5AB1"/>
    <w:rsid w:val="000C5FC9"/>
    <w:rsid w:val="000C6343"/>
    <w:rsid w:val="000C6D5C"/>
    <w:rsid w:val="000C6EE5"/>
    <w:rsid w:val="000C6FFA"/>
    <w:rsid w:val="000D0B63"/>
    <w:rsid w:val="000D11A2"/>
    <w:rsid w:val="000D2F26"/>
    <w:rsid w:val="000D51B2"/>
    <w:rsid w:val="000D53C9"/>
    <w:rsid w:val="000D6069"/>
    <w:rsid w:val="000D7727"/>
    <w:rsid w:val="000D7853"/>
    <w:rsid w:val="000E287D"/>
    <w:rsid w:val="000E2A39"/>
    <w:rsid w:val="000E38DA"/>
    <w:rsid w:val="000E4197"/>
    <w:rsid w:val="000E47EF"/>
    <w:rsid w:val="000E5062"/>
    <w:rsid w:val="000E5C6C"/>
    <w:rsid w:val="000E614E"/>
    <w:rsid w:val="000E620B"/>
    <w:rsid w:val="000E77A0"/>
    <w:rsid w:val="000F0B78"/>
    <w:rsid w:val="000F293F"/>
    <w:rsid w:val="000F3001"/>
    <w:rsid w:val="000F363C"/>
    <w:rsid w:val="000F3990"/>
    <w:rsid w:val="000F433E"/>
    <w:rsid w:val="000F6242"/>
    <w:rsid w:val="00100365"/>
    <w:rsid w:val="00101D88"/>
    <w:rsid w:val="00102032"/>
    <w:rsid w:val="001026A7"/>
    <w:rsid w:val="001033B4"/>
    <w:rsid w:val="00103A89"/>
    <w:rsid w:val="00104C39"/>
    <w:rsid w:val="00104FF1"/>
    <w:rsid w:val="001053B7"/>
    <w:rsid w:val="001061B5"/>
    <w:rsid w:val="00110080"/>
    <w:rsid w:val="0011026A"/>
    <w:rsid w:val="00110416"/>
    <w:rsid w:val="00111B32"/>
    <w:rsid w:val="001150B8"/>
    <w:rsid w:val="00115FF7"/>
    <w:rsid w:val="001174E4"/>
    <w:rsid w:val="00117BBA"/>
    <w:rsid w:val="00120199"/>
    <w:rsid w:val="00121490"/>
    <w:rsid w:val="001231C3"/>
    <w:rsid w:val="00123876"/>
    <w:rsid w:val="00123FF4"/>
    <w:rsid w:val="00126817"/>
    <w:rsid w:val="001307B0"/>
    <w:rsid w:val="0013096F"/>
    <w:rsid w:val="00131266"/>
    <w:rsid w:val="001313AB"/>
    <w:rsid w:val="00132AD1"/>
    <w:rsid w:val="001330F1"/>
    <w:rsid w:val="00133E8F"/>
    <w:rsid w:val="001346E6"/>
    <w:rsid w:val="00134B74"/>
    <w:rsid w:val="0013662A"/>
    <w:rsid w:val="001367AD"/>
    <w:rsid w:val="00136B1D"/>
    <w:rsid w:val="00141227"/>
    <w:rsid w:val="00141482"/>
    <w:rsid w:val="00141839"/>
    <w:rsid w:val="001423AA"/>
    <w:rsid w:val="0014617A"/>
    <w:rsid w:val="001463F9"/>
    <w:rsid w:val="00146E02"/>
    <w:rsid w:val="00147072"/>
    <w:rsid w:val="00150518"/>
    <w:rsid w:val="001512FC"/>
    <w:rsid w:val="001524A5"/>
    <w:rsid w:val="00153C96"/>
    <w:rsid w:val="00154EFB"/>
    <w:rsid w:val="001565CC"/>
    <w:rsid w:val="00160550"/>
    <w:rsid w:val="00160B27"/>
    <w:rsid w:val="00161886"/>
    <w:rsid w:val="00161CB4"/>
    <w:rsid w:val="00162328"/>
    <w:rsid w:val="00163EF4"/>
    <w:rsid w:val="00165907"/>
    <w:rsid w:val="00166A57"/>
    <w:rsid w:val="00166B78"/>
    <w:rsid w:val="00167DFE"/>
    <w:rsid w:val="0017021F"/>
    <w:rsid w:val="00170416"/>
    <w:rsid w:val="001714C1"/>
    <w:rsid w:val="00171E9E"/>
    <w:rsid w:val="001731BB"/>
    <w:rsid w:val="001742D0"/>
    <w:rsid w:val="001751D0"/>
    <w:rsid w:val="00180393"/>
    <w:rsid w:val="0018072A"/>
    <w:rsid w:val="00180BE7"/>
    <w:rsid w:val="0018169A"/>
    <w:rsid w:val="00182C64"/>
    <w:rsid w:val="0018326F"/>
    <w:rsid w:val="001835AC"/>
    <w:rsid w:val="001835CB"/>
    <w:rsid w:val="00183C1A"/>
    <w:rsid w:val="001844AC"/>
    <w:rsid w:val="00184D79"/>
    <w:rsid w:val="00185C8F"/>
    <w:rsid w:val="00186FB6"/>
    <w:rsid w:val="00187DDB"/>
    <w:rsid w:val="00191137"/>
    <w:rsid w:val="00193A11"/>
    <w:rsid w:val="00194427"/>
    <w:rsid w:val="001959BB"/>
    <w:rsid w:val="00196A76"/>
    <w:rsid w:val="001A2A59"/>
    <w:rsid w:val="001A4232"/>
    <w:rsid w:val="001A6B09"/>
    <w:rsid w:val="001A7118"/>
    <w:rsid w:val="001A77C1"/>
    <w:rsid w:val="001A7893"/>
    <w:rsid w:val="001A7B66"/>
    <w:rsid w:val="001B07D3"/>
    <w:rsid w:val="001B1DB2"/>
    <w:rsid w:val="001B34FB"/>
    <w:rsid w:val="001B492F"/>
    <w:rsid w:val="001B50B0"/>
    <w:rsid w:val="001B5212"/>
    <w:rsid w:val="001B6E72"/>
    <w:rsid w:val="001B7219"/>
    <w:rsid w:val="001B778A"/>
    <w:rsid w:val="001B7E93"/>
    <w:rsid w:val="001C01D2"/>
    <w:rsid w:val="001C0520"/>
    <w:rsid w:val="001C140C"/>
    <w:rsid w:val="001C33C7"/>
    <w:rsid w:val="001C601E"/>
    <w:rsid w:val="001C6B2D"/>
    <w:rsid w:val="001C6B66"/>
    <w:rsid w:val="001C718C"/>
    <w:rsid w:val="001C75B7"/>
    <w:rsid w:val="001D173C"/>
    <w:rsid w:val="001D17FA"/>
    <w:rsid w:val="001D2049"/>
    <w:rsid w:val="001D23DC"/>
    <w:rsid w:val="001D2903"/>
    <w:rsid w:val="001D2DF4"/>
    <w:rsid w:val="001D3FCD"/>
    <w:rsid w:val="001D41A5"/>
    <w:rsid w:val="001D4D33"/>
    <w:rsid w:val="001D73DD"/>
    <w:rsid w:val="001D79BE"/>
    <w:rsid w:val="001E11DA"/>
    <w:rsid w:val="001E1F5C"/>
    <w:rsid w:val="001E2093"/>
    <w:rsid w:val="001E2AB7"/>
    <w:rsid w:val="001E2C6A"/>
    <w:rsid w:val="001E5034"/>
    <w:rsid w:val="001E6895"/>
    <w:rsid w:val="001E7E62"/>
    <w:rsid w:val="001F0017"/>
    <w:rsid w:val="001F1896"/>
    <w:rsid w:val="001F33CA"/>
    <w:rsid w:val="001F403A"/>
    <w:rsid w:val="001F437B"/>
    <w:rsid w:val="001F4CC8"/>
    <w:rsid w:val="001F62BA"/>
    <w:rsid w:val="001F6399"/>
    <w:rsid w:val="001F6491"/>
    <w:rsid w:val="001F65A7"/>
    <w:rsid w:val="00200361"/>
    <w:rsid w:val="002008A8"/>
    <w:rsid w:val="00200C42"/>
    <w:rsid w:val="00202EB0"/>
    <w:rsid w:val="0020311B"/>
    <w:rsid w:val="0020484B"/>
    <w:rsid w:val="00206576"/>
    <w:rsid w:val="00206876"/>
    <w:rsid w:val="0020701D"/>
    <w:rsid w:val="00210E72"/>
    <w:rsid w:val="00212BB8"/>
    <w:rsid w:val="002152A9"/>
    <w:rsid w:val="002155E6"/>
    <w:rsid w:val="002178BD"/>
    <w:rsid w:val="00217C91"/>
    <w:rsid w:val="002201A1"/>
    <w:rsid w:val="0022072C"/>
    <w:rsid w:val="00221DC2"/>
    <w:rsid w:val="00221F21"/>
    <w:rsid w:val="00222190"/>
    <w:rsid w:val="002250DF"/>
    <w:rsid w:val="0022565E"/>
    <w:rsid w:val="00226863"/>
    <w:rsid w:val="00226A35"/>
    <w:rsid w:val="00230104"/>
    <w:rsid w:val="00230868"/>
    <w:rsid w:val="00231520"/>
    <w:rsid w:val="00231827"/>
    <w:rsid w:val="0023256D"/>
    <w:rsid w:val="00232A6F"/>
    <w:rsid w:val="00232F6B"/>
    <w:rsid w:val="00233221"/>
    <w:rsid w:val="00233D34"/>
    <w:rsid w:val="0023453F"/>
    <w:rsid w:val="00234D81"/>
    <w:rsid w:val="00236F69"/>
    <w:rsid w:val="00237DF2"/>
    <w:rsid w:val="002402C4"/>
    <w:rsid w:val="00242D37"/>
    <w:rsid w:val="0024316F"/>
    <w:rsid w:val="0024343B"/>
    <w:rsid w:val="00244A62"/>
    <w:rsid w:val="00245549"/>
    <w:rsid w:val="00246389"/>
    <w:rsid w:val="00246432"/>
    <w:rsid w:val="00246973"/>
    <w:rsid w:val="00246C60"/>
    <w:rsid w:val="00247113"/>
    <w:rsid w:val="00247E52"/>
    <w:rsid w:val="00250788"/>
    <w:rsid w:val="00252368"/>
    <w:rsid w:val="00252E1C"/>
    <w:rsid w:val="002531FB"/>
    <w:rsid w:val="00253517"/>
    <w:rsid w:val="00253DBD"/>
    <w:rsid w:val="0025412E"/>
    <w:rsid w:val="00254499"/>
    <w:rsid w:val="0025450E"/>
    <w:rsid w:val="00256672"/>
    <w:rsid w:val="00256A13"/>
    <w:rsid w:val="002574AD"/>
    <w:rsid w:val="002603ED"/>
    <w:rsid w:val="00260EE4"/>
    <w:rsid w:val="0026239B"/>
    <w:rsid w:val="00262AC9"/>
    <w:rsid w:val="002645E2"/>
    <w:rsid w:val="00264AD8"/>
    <w:rsid w:val="00264C3A"/>
    <w:rsid w:val="00265959"/>
    <w:rsid w:val="00266A1C"/>
    <w:rsid w:val="002672F8"/>
    <w:rsid w:val="00267A07"/>
    <w:rsid w:val="00267C16"/>
    <w:rsid w:val="002701C6"/>
    <w:rsid w:val="002701EE"/>
    <w:rsid w:val="00271ED9"/>
    <w:rsid w:val="00273123"/>
    <w:rsid w:val="00273715"/>
    <w:rsid w:val="002746B5"/>
    <w:rsid w:val="00276F7B"/>
    <w:rsid w:val="00277CC9"/>
    <w:rsid w:val="00280CB7"/>
    <w:rsid w:val="00281A51"/>
    <w:rsid w:val="00283E0E"/>
    <w:rsid w:val="002858F3"/>
    <w:rsid w:val="0028616F"/>
    <w:rsid w:val="00290E4D"/>
    <w:rsid w:val="00291A94"/>
    <w:rsid w:val="00292430"/>
    <w:rsid w:val="00293236"/>
    <w:rsid w:val="00293487"/>
    <w:rsid w:val="00294F82"/>
    <w:rsid w:val="00295261"/>
    <w:rsid w:val="00296159"/>
    <w:rsid w:val="002967A2"/>
    <w:rsid w:val="002970F6"/>
    <w:rsid w:val="002A18FF"/>
    <w:rsid w:val="002A49B0"/>
    <w:rsid w:val="002A5BF1"/>
    <w:rsid w:val="002A61CD"/>
    <w:rsid w:val="002A66DA"/>
    <w:rsid w:val="002A6E64"/>
    <w:rsid w:val="002B26D2"/>
    <w:rsid w:val="002B6098"/>
    <w:rsid w:val="002B79A6"/>
    <w:rsid w:val="002C2ACB"/>
    <w:rsid w:val="002C4009"/>
    <w:rsid w:val="002C4CD3"/>
    <w:rsid w:val="002C586E"/>
    <w:rsid w:val="002C6CC2"/>
    <w:rsid w:val="002D1332"/>
    <w:rsid w:val="002D1FBB"/>
    <w:rsid w:val="002D2189"/>
    <w:rsid w:val="002D2A02"/>
    <w:rsid w:val="002D3106"/>
    <w:rsid w:val="002D43E2"/>
    <w:rsid w:val="002D67F3"/>
    <w:rsid w:val="002D7301"/>
    <w:rsid w:val="002D7F54"/>
    <w:rsid w:val="002E00CE"/>
    <w:rsid w:val="002E0467"/>
    <w:rsid w:val="002E2DB8"/>
    <w:rsid w:val="002E400B"/>
    <w:rsid w:val="002E43B0"/>
    <w:rsid w:val="002E4DF2"/>
    <w:rsid w:val="002E5530"/>
    <w:rsid w:val="002E764D"/>
    <w:rsid w:val="002E76D7"/>
    <w:rsid w:val="002E79E3"/>
    <w:rsid w:val="002E7B81"/>
    <w:rsid w:val="002E7D34"/>
    <w:rsid w:val="002E7EC8"/>
    <w:rsid w:val="002F00F4"/>
    <w:rsid w:val="002F0205"/>
    <w:rsid w:val="002F0973"/>
    <w:rsid w:val="002F1425"/>
    <w:rsid w:val="002F1940"/>
    <w:rsid w:val="002F2D0F"/>
    <w:rsid w:val="002F3384"/>
    <w:rsid w:val="002F6252"/>
    <w:rsid w:val="002F73B4"/>
    <w:rsid w:val="00300419"/>
    <w:rsid w:val="0030177E"/>
    <w:rsid w:val="00301FCF"/>
    <w:rsid w:val="0030492B"/>
    <w:rsid w:val="0030494D"/>
    <w:rsid w:val="003059D1"/>
    <w:rsid w:val="00305D16"/>
    <w:rsid w:val="00305D46"/>
    <w:rsid w:val="0030717C"/>
    <w:rsid w:val="0030723B"/>
    <w:rsid w:val="0031139C"/>
    <w:rsid w:val="00311454"/>
    <w:rsid w:val="003115ED"/>
    <w:rsid w:val="00312232"/>
    <w:rsid w:val="00314F6D"/>
    <w:rsid w:val="00315322"/>
    <w:rsid w:val="0031619A"/>
    <w:rsid w:val="00316516"/>
    <w:rsid w:val="003166DB"/>
    <w:rsid w:val="00321CF2"/>
    <w:rsid w:val="00322A0A"/>
    <w:rsid w:val="00323242"/>
    <w:rsid w:val="00323C51"/>
    <w:rsid w:val="003256F0"/>
    <w:rsid w:val="00326430"/>
    <w:rsid w:val="0032749C"/>
    <w:rsid w:val="00327913"/>
    <w:rsid w:val="003301E8"/>
    <w:rsid w:val="003309D9"/>
    <w:rsid w:val="00331043"/>
    <w:rsid w:val="003313AF"/>
    <w:rsid w:val="0033153B"/>
    <w:rsid w:val="003317CD"/>
    <w:rsid w:val="0033223B"/>
    <w:rsid w:val="00333981"/>
    <w:rsid w:val="0033537D"/>
    <w:rsid w:val="00337726"/>
    <w:rsid w:val="0034038A"/>
    <w:rsid w:val="00340CD3"/>
    <w:rsid w:val="003413BF"/>
    <w:rsid w:val="003439B0"/>
    <w:rsid w:val="003441DF"/>
    <w:rsid w:val="0034456F"/>
    <w:rsid w:val="00344CD0"/>
    <w:rsid w:val="00344EC0"/>
    <w:rsid w:val="00345030"/>
    <w:rsid w:val="003452E1"/>
    <w:rsid w:val="00345A07"/>
    <w:rsid w:val="00345E50"/>
    <w:rsid w:val="00346BED"/>
    <w:rsid w:val="003472D4"/>
    <w:rsid w:val="00347EE1"/>
    <w:rsid w:val="00350045"/>
    <w:rsid w:val="003536A7"/>
    <w:rsid w:val="00355672"/>
    <w:rsid w:val="00355A58"/>
    <w:rsid w:val="00356451"/>
    <w:rsid w:val="0035645B"/>
    <w:rsid w:val="003565B2"/>
    <w:rsid w:val="0035712A"/>
    <w:rsid w:val="00360C95"/>
    <w:rsid w:val="00361B7E"/>
    <w:rsid w:val="0036354C"/>
    <w:rsid w:val="00363E36"/>
    <w:rsid w:val="00363F4D"/>
    <w:rsid w:val="00364527"/>
    <w:rsid w:val="00365038"/>
    <w:rsid w:val="0036531B"/>
    <w:rsid w:val="00366BA2"/>
    <w:rsid w:val="00367582"/>
    <w:rsid w:val="00371AD1"/>
    <w:rsid w:val="00371DCF"/>
    <w:rsid w:val="00372986"/>
    <w:rsid w:val="00372A38"/>
    <w:rsid w:val="00372BDD"/>
    <w:rsid w:val="00372C18"/>
    <w:rsid w:val="003731E0"/>
    <w:rsid w:val="00373F8D"/>
    <w:rsid w:val="003766FB"/>
    <w:rsid w:val="00383545"/>
    <w:rsid w:val="00384100"/>
    <w:rsid w:val="00384389"/>
    <w:rsid w:val="0038675F"/>
    <w:rsid w:val="003911E0"/>
    <w:rsid w:val="003921A3"/>
    <w:rsid w:val="0039698A"/>
    <w:rsid w:val="00396B66"/>
    <w:rsid w:val="00397FDA"/>
    <w:rsid w:val="003A0F5D"/>
    <w:rsid w:val="003A18D4"/>
    <w:rsid w:val="003A4530"/>
    <w:rsid w:val="003A4C6E"/>
    <w:rsid w:val="003A4F35"/>
    <w:rsid w:val="003A5512"/>
    <w:rsid w:val="003A741D"/>
    <w:rsid w:val="003A76A3"/>
    <w:rsid w:val="003B05B1"/>
    <w:rsid w:val="003B0B2F"/>
    <w:rsid w:val="003B1006"/>
    <w:rsid w:val="003B1E44"/>
    <w:rsid w:val="003B34A4"/>
    <w:rsid w:val="003B34DB"/>
    <w:rsid w:val="003B6329"/>
    <w:rsid w:val="003B6D6E"/>
    <w:rsid w:val="003B6DEC"/>
    <w:rsid w:val="003B7DAB"/>
    <w:rsid w:val="003B7F7B"/>
    <w:rsid w:val="003C052E"/>
    <w:rsid w:val="003C2025"/>
    <w:rsid w:val="003C247C"/>
    <w:rsid w:val="003C273B"/>
    <w:rsid w:val="003C2B19"/>
    <w:rsid w:val="003C3872"/>
    <w:rsid w:val="003C3966"/>
    <w:rsid w:val="003C396F"/>
    <w:rsid w:val="003C4057"/>
    <w:rsid w:val="003C43EF"/>
    <w:rsid w:val="003C66DC"/>
    <w:rsid w:val="003C6798"/>
    <w:rsid w:val="003C75CD"/>
    <w:rsid w:val="003C77F3"/>
    <w:rsid w:val="003D00A2"/>
    <w:rsid w:val="003D1AC2"/>
    <w:rsid w:val="003D207E"/>
    <w:rsid w:val="003D2090"/>
    <w:rsid w:val="003D2956"/>
    <w:rsid w:val="003D2DD3"/>
    <w:rsid w:val="003D377D"/>
    <w:rsid w:val="003D3F18"/>
    <w:rsid w:val="003D4353"/>
    <w:rsid w:val="003D457D"/>
    <w:rsid w:val="003D4B49"/>
    <w:rsid w:val="003D6ABF"/>
    <w:rsid w:val="003D7FBC"/>
    <w:rsid w:val="003E2907"/>
    <w:rsid w:val="003E4852"/>
    <w:rsid w:val="003E6944"/>
    <w:rsid w:val="003F1EE7"/>
    <w:rsid w:val="003F24B2"/>
    <w:rsid w:val="003F2E16"/>
    <w:rsid w:val="003F41D0"/>
    <w:rsid w:val="003F4968"/>
    <w:rsid w:val="003F49CF"/>
    <w:rsid w:val="003F4B95"/>
    <w:rsid w:val="003F6601"/>
    <w:rsid w:val="003F6651"/>
    <w:rsid w:val="003F6D7D"/>
    <w:rsid w:val="003F6D9A"/>
    <w:rsid w:val="00403CD5"/>
    <w:rsid w:val="00403F15"/>
    <w:rsid w:val="004049C5"/>
    <w:rsid w:val="00405E50"/>
    <w:rsid w:val="00406A3A"/>
    <w:rsid w:val="00406B6F"/>
    <w:rsid w:val="0041179F"/>
    <w:rsid w:val="00411F13"/>
    <w:rsid w:val="00412796"/>
    <w:rsid w:val="0041364A"/>
    <w:rsid w:val="00413999"/>
    <w:rsid w:val="00414168"/>
    <w:rsid w:val="004156CD"/>
    <w:rsid w:val="004213FC"/>
    <w:rsid w:val="00423E17"/>
    <w:rsid w:val="00424105"/>
    <w:rsid w:val="00424BB6"/>
    <w:rsid w:val="00424C68"/>
    <w:rsid w:val="0042544B"/>
    <w:rsid w:val="00425AA7"/>
    <w:rsid w:val="00425FCA"/>
    <w:rsid w:val="0042612E"/>
    <w:rsid w:val="00427A11"/>
    <w:rsid w:val="00430481"/>
    <w:rsid w:val="0043179F"/>
    <w:rsid w:val="004320B8"/>
    <w:rsid w:val="00432C3F"/>
    <w:rsid w:val="00433228"/>
    <w:rsid w:val="00433500"/>
    <w:rsid w:val="00433E6B"/>
    <w:rsid w:val="00433F71"/>
    <w:rsid w:val="004376E8"/>
    <w:rsid w:val="004413AA"/>
    <w:rsid w:val="00441BA9"/>
    <w:rsid w:val="00441F50"/>
    <w:rsid w:val="00442222"/>
    <w:rsid w:val="0044246A"/>
    <w:rsid w:val="004436B6"/>
    <w:rsid w:val="00444771"/>
    <w:rsid w:val="00444AD4"/>
    <w:rsid w:val="00444D46"/>
    <w:rsid w:val="00446298"/>
    <w:rsid w:val="00446405"/>
    <w:rsid w:val="00447C61"/>
    <w:rsid w:val="00450F7A"/>
    <w:rsid w:val="004532B9"/>
    <w:rsid w:val="0045424B"/>
    <w:rsid w:val="004559D0"/>
    <w:rsid w:val="00457C4D"/>
    <w:rsid w:val="00461912"/>
    <w:rsid w:val="00462A10"/>
    <w:rsid w:val="004630CD"/>
    <w:rsid w:val="0046352C"/>
    <w:rsid w:val="00463ACD"/>
    <w:rsid w:val="00463C79"/>
    <w:rsid w:val="00464583"/>
    <w:rsid w:val="00464A14"/>
    <w:rsid w:val="0046511B"/>
    <w:rsid w:val="00465F82"/>
    <w:rsid w:val="00467679"/>
    <w:rsid w:val="00467B9C"/>
    <w:rsid w:val="00467F13"/>
    <w:rsid w:val="00470B22"/>
    <w:rsid w:val="00470CA4"/>
    <w:rsid w:val="00471152"/>
    <w:rsid w:val="004721CA"/>
    <w:rsid w:val="0047222A"/>
    <w:rsid w:val="00472E3F"/>
    <w:rsid w:val="00475CF3"/>
    <w:rsid w:val="00476F46"/>
    <w:rsid w:val="00477BA1"/>
    <w:rsid w:val="004804D6"/>
    <w:rsid w:val="004817E4"/>
    <w:rsid w:val="00481F35"/>
    <w:rsid w:val="00482ABA"/>
    <w:rsid w:val="004830E0"/>
    <w:rsid w:val="00484529"/>
    <w:rsid w:val="00485DF9"/>
    <w:rsid w:val="00485E03"/>
    <w:rsid w:val="00486745"/>
    <w:rsid w:val="004870CB"/>
    <w:rsid w:val="00487DFD"/>
    <w:rsid w:val="00490BC9"/>
    <w:rsid w:val="00490EFC"/>
    <w:rsid w:val="0049139D"/>
    <w:rsid w:val="00491681"/>
    <w:rsid w:val="00491E7E"/>
    <w:rsid w:val="004922F4"/>
    <w:rsid w:val="00494A24"/>
    <w:rsid w:val="00494AFE"/>
    <w:rsid w:val="00497567"/>
    <w:rsid w:val="00497749"/>
    <w:rsid w:val="004A179D"/>
    <w:rsid w:val="004A2339"/>
    <w:rsid w:val="004A40B4"/>
    <w:rsid w:val="004A4382"/>
    <w:rsid w:val="004A5FA8"/>
    <w:rsid w:val="004A65B1"/>
    <w:rsid w:val="004A6FA7"/>
    <w:rsid w:val="004B0BB0"/>
    <w:rsid w:val="004B1AF1"/>
    <w:rsid w:val="004B209C"/>
    <w:rsid w:val="004B2438"/>
    <w:rsid w:val="004B3AC8"/>
    <w:rsid w:val="004B3E8B"/>
    <w:rsid w:val="004B6318"/>
    <w:rsid w:val="004B63B9"/>
    <w:rsid w:val="004B7343"/>
    <w:rsid w:val="004B74D5"/>
    <w:rsid w:val="004B7621"/>
    <w:rsid w:val="004C01A5"/>
    <w:rsid w:val="004C0B56"/>
    <w:rsid w:val="004C1750"/>
    <w:rsid w:val="004C2CCB"/>
    <w:rsid w:val="004C2ED1"/>
    <w:rsid w:val="004C53EA"/>
    <w:rsid w:val="004C7A5B"/>
    <w:rsid w:val="004D0599"/>
    <w:rsid w:val="004D22A9"/>
    <w:rsid w:val="004D485E"/>
    <w:rsid w:val="004D550F"/>
    <w:rsid w:val="004D5B59"/>
    <w:rsid w:val="004D6222"/>
    <w:rsid w:val="004D70E3"/>
    <w:rsid w:val="004D777A"/>
    <w:rsid w:val="004E0F37"/>
    <w:rsid w:val="004E0FE2"/>
    <w:rsid w:val="004E1FA9"/>
    <w:rsid w:val="004E20CE"/>
    <w:rsid w:val="004E25B7"/>
    <w:rsid w:val="004E26E0"/>
    <w:rsid w:val="004E3686"/>
    <w:rsid w:val="004E3939"/>
    <w:rsid w:val="004E4682"/>
    <w:rsid w:val="004E4F25"/>
    <w:rsid w:val="004E5DDF"/>
    <w:rsid w:val="004E5F1D"/>
    <w:rsid w:val="004E615F"/>
    <w:rsid w:val="004E6612"/>
    <w:rsid w:val="004E66BB"/>
    <w:rsid w:val="004E7707"/>
    <w:rsid w:val="004F1C75"/>
    <w:rsid w:val="004F2F8C"/>
    <w:rsid w:val="004F3FD1"/>
    <w:rsid w:val="004F53BF"/>
    <w:rsid w:val="004F54D6"/>
    <w:rsid w:val="004F5CD6"/>
    <w:rsid w:val="004F7116"/>
    <w:rsid w:val="004F72CB"/>
    <w:rsid w:val="004F78AE"/>
    <w:rsid w:val="00501716"/>
    <w:rsid w:val="00501CBC"/>
    <w:rsid w:val="005039E1"/>
    <w:rsid w:val="00503F31"/>
    <w:rsid w:val="0050544D"/>
    <w:rsid w:val="005108BE"/>
    <w:rsid w:val="00511214"/>
    <w:rsid w:val="0051162F"/>
    <w:rsid w:val="00511A56"/>
    <w:rsid w:val="00511A74"/>
    <w:rsid w:val="0051227E"/>
    <w:rsid w:val="00513DD9"/>
    <w:rsid w:val="00513E88"/>
    <w:rsid w:val="00514511"/>
    <w:rsid w:val="005155F8"/>
    <w:rsid w:val="00515805"/>
    <w:rsid w:val="005170E7"/>
    <w:rsid w:val="005175C0"/>
    <w:rsid w:val="00517943"/>
    <w:rsid w:val="005200F3"/>
    <w:rsid w:val="00520766"/>
    <w:rsid w:val="00520AB0"/>
    <w:rsid w:val="00521759"/>
    <w:rsid w:val="0052370D"/>
    <w:rsid w:val="00523AD2"/>
    <w:rsid w:val="00523DFA"/>
    <w:rsid w:val="0052455D"/>
    <w:rsid w:val="00526746"/>
    <w:rsid w:val="0052708E"/>
    <w:rsid w:val="00530F4E"/>
    <w:rsid w:val="00531E90"/>
    <w:rsid w:val="0053262B"/>
    <w:rsid w:val="00533780"/>
    <w:rsid w:val="0053565A"/>
    <w:rsid w:val="00535A0B"/>
    <w:rsid w:val="005364EC"/>
    <w:rsid w:val="00537628"/>
    <w:rsid w:val="00543A43"/>
    <w:rsid w:val="005449E6"/>
    <w:rsid w:val="005465EC"/>
    <w:rsid w:val="005510DE"/>
    <w:rsid w:val="005512C9"/>
    <w:rsid w:val="00551678"/>
    <w:rsid w:val="005527ED"/>
    <w:rsid w:val="00552F66"/>
    <w:rsid w:val="00552FA4"/>
    <w:rsid w:val="00555965"/>
    <w:rsid w:val="00556CC0"/>
    <w:rsid w:val="00557875"/>
    <w:rsid w:val="00563537"/>
    <w:rsid w:val="0056511D"/>
    <w:rsid w:val="005700AD"/>
    <w:rsid w:val="005706DE"/>
    <w:rsid w:val="00570E77"/>
    <w:rsid w:val="00571043"/>
    <w:rsid w:val="00571E21"/>
    <w:rsid w:val="005727FD"/>
    <w:rsid w:val="00573519"/>
    <w:rsid w:val="00573DED"/>
    <w:rsid w:val="005746EE"/>
    <w:rsid w:val="00574E15"/>
    <w:rsid w:val="00575B1E"/>
    <w:rsid w:val="005767E1"/>
    <w:rsid w:val="00580FD3"/>
    <w:rsid w:val="0058178A"/>
    <w:rsid w:val="00581C84"/>
    <w:rsid w:val="00585A38"/>
    <w:rsid w:val="00585B53"/>
    <w:rsid w:val="00586AFA"/>
    <w:rsid w:val="005911CD"/>
    <w:rsid w:val="00593D85"/>
    <w:rsid w:val="00595125"/>
    <w:rsid w:val="0059666D"/>
    <w:rsid w:val="00597648"/>
    <w:rsid w:val="00597B8D"/>
    <w:rsid w:val="005A0835"/>
    <w:rsid w:val="005A1B30"/>
    <w:rsid w:val="005A39F3"/>
    <w:rsid w:val="005A41A1"/>
    <w:rsid w:val="005A49EF"/>
    <w:rsid w:val="005A519F"/>
    <w:rsid w:val="005A7864"/>
    <w:rsid w:val="005A7FAB"/>
    <w:rsid w:val="005B2383"/>
    <w:rsid w:val="005B3F65"/>
    <w:rsid w:val="005B4457"/>
    <w:rsid w:val="005B4824"/>
    <w:rsid w:val="005B5477"/>
    <w:rsid w:val="005B5A12"/>
    <w:rsid w:val="005B5E53"/>
    <w:rsid w:val="005B6711"/>
    <w:rsid w:val="005B6FA8"/>
    <w:rsid w:val="005B7235"/>
    <w:rsid w:val="005C0F9E"/>
    <w:rsid w:val="005C1E42"/>
    <w:rsid w:val="005C32E8"/>
    <w:rsid w:val="005C3310"/>
    <w:rsid w:val="005C492F"/>
    <w:rsid w:val="005C49C3"/>
    <w:rsid w:val="005C54FF"/>
    <w:rsid w:val="005C5755"/>
    <w:rsid w:val="005C7C5B"/>
    <w:rsid w:val="005D321C"/>
    <w:rsid w:val="005D429B"/>
    <w:rsid w:val="005D495F"/>
    <w:rsid w:val="005D650B"/>
    <w:rsid w:val="005D6916"/>
    <w:rsid w:val="005D6C53"/>
    <w:rsid w:val="005E1FCA"/>
    <w:rsid w:val="005E39E6"/>
    <w:rsid w:val="005E3E6B"/>
    <w:rsid w:val="005F0150"/>
    <w:rsid w:val="005F1FA5"/>
    <w:rsid w:val="005F23D1"/>
    <w:rsid w:val="005F3055"/>
    <w:rsid w:val="005F335E"/>
    <w:rsid w:val="005F50A3"/>
    <w:rsid w:val="005F6015"/>
    <w:rsid w:val="005F65A0"/>
    <w:rsid w:val="005F66DB"/>
    <w:rsid w:val="00600E15"/>
    <w:rsid w:val="00603307"/>
    <w:rsid w:val="006033AC"/>
    <w:rsid w:val="006101A0"/>
    <w:rsid w:val="00611B74"/>
    <w:rsid w:val="00613107"/>
    <w:rsid w:val="00613CF0"/>
    <w:rsid w:val="00613F59"/>
    <w:rsid w:val="006149FE"/>
    <w:rsid w:val="00614F27"/>
    <w:rsid w:val="00614F8D"/>
    <w:rsid w:val="00621653"/>
    <w:rsid w:val="00621A4F"/>
    <w:rsid w:val="00621FBD"/>
    <w:rsid w:val="00622113"/>
    <w:rsid w:val="006225C2"/>
    <w:rsid w:val="006236DA"/>
    <w:rsid w:val="00624243"/>
    <w:rsid w:val="00625244"/>
    <w:rsid w:val="0062790C"/>
    <w:rsid w:val="00627BC6"/>
    <w:rsid w:val="006302A9"/>
    <w:rsid w:val="00631E48"/>
    <w:rsid w:val="00632A88"/>
    <w:rsid w:val="006332DF"/>
    <w:rsid w:val="00633451"/>
    <w:rsid w:val="006337C0"/>
    <w:rsid w:val="006339FD"/>
    <w:rsid w:val="00633B86"/>
    <w:rsid w:val="00634414"/>
    <w:rsid w:val="0063665D"/>
    <w:rsid w:val="00640F09"/>
    <w:rsid w:val="00642C46"/>
    <w:rsid w:val="00643D9A"/>
    <w:rsid w:val="00645157"/>
    <w:rsid w:val="006453F5"/>
    <w:rsid w:val="006466FA"/>
    <w:rsid w:val="006477EB"/>
    <w:rsid w:val="00647FDE"/>
    <w:rsid w:val="00654086"/>
    <w:rsid w:val="0065425F"/>
    <w:rsid w:val="006542E8"/>
    <w:rsid w:val="00654B1E"/>
    <w:rsid w:val="00655AD0"/>
    <w:rsid w:val="00655DC0"/>
    <w:rsid w:val="00657D95"/>
    <w:rsid w:val="00666432"/>
    <w:rsid w:val="0067262A"/>
    <w:rsid w:val="00672983"/>
    <w:rsid w:val="00673C3C"/>
    <w:rsid w:val="00673F3F"/>
    <w:rsid w:val="00673F64"/>
    <w:rsid w:val="006743AC"/>
    <w:rsid w:val="006749CD"/>
    <w:rsid w:val="00674AC1"/>
    <w:rsid w:val="00674ACD"/>
    <w:rsid w:val="00675108"/>
    <w:rsid w:val="0067551B"/>
    <w:rsid w:val="006757DD"/>
    <w:rsid w:val="00675F1D"/>
    <w:rsid w:val="006777FA"/>
    <w:rsid w:val="0068165A"/>
    <w:rsid w:val="00681DAC"/>
    <w:rsid w:val="00681E02"/>
    <w:rsid w:val="00684D52"/>
    <w:rsid w:val="00685872"/>
    <w:rsid w:val="00687D39"/>
    <w:rsid w:val="0069044A"/>
    <w:rsid w:val="00691A59"/>
    <w:rsid w:val="006922A2"/>
    <w:rsid w:val="006924B6"/>
    <w:rsid w:val="006938C5"/>
    <w:rsid w:val="00693F7D"/>
    <w:rsid w:val="006961DD"/>
    <w:rsid w:val="006A31C8"/>
    <w:rsid w:val="006A464E"/>
    <w:rsid w:val="006A547E"/>
    <w:rsid w:val="006A58AF"/>
    <w:rsid w:val="006A5E2A"/>
    <w:rsid w:val="006A5F4F"/>
    <w:rsid w:val="006A63F4"/>
    <w:rsid w:val="006B0396"/>
    <w:rsid w:val="006B0397"/>
    <w:rsid w:val="006B17F4"/>
    <w:rsid w:val="006B1A65"/>
    <w:rsid w:val="006B25BA"/>
    <w:rsid w:val="006B4A30"/>
    <w:rsid w:val="006B509B"/>
    <w:rsid w:val="006C05DA"/>
    <w:rsid w:val="006C10D2"/>
    <w:rsid w:val="006C144B"/>
    <w:rsid w:val="006C1FBE"/>
    <w:rsid w:val="006C3082"/>
    <w:rsid w:val="006C3623"/>
    <w:rsid w:val="006C50C7"/>
    <w:rsid w:val="006D14CE"/>
    <w:rsid w:val="006D1DBB"/>
    <w:rsid w:val="006D47ED"/>
    <w:rsid w:val="006D5125"/>
    <w:rsid w:val="006D70DB"/>
    <w:rsid w:val="006E0145"/>
    <w:rsid w:val="006E0158"/>
    <w:rsid w:val="006E1DD6"/>
    <w:rsid w:val="006E2882"/>
    <w:rsid w:val="006E53DB"/>
    <w:rsid w:val="006E6460"/>
    <w:rsid w:val="006E70E9"/>
    <w:rsid w:val="006E7646"/>
    <w:rsid w:val="006E786E"/>
    <w:rsid w:val="006E7CFD"/>
    <w:rsid w:val="006F11C5"/>
    <w:rsid w:val="006F1D8A"/>
    <w:rsid w:val="006F342D"/>
    <w:rsid w:val="006F4910"/>
    <w:rsid w:val="006F54B1"/>
    <w:rsid w:val="006F5A9E"/>
    <w:rsid w:val="006F5C26"/>
    <w:rsid w:val="006F6144"/>
    <w:rsid w:val="00701B6D"/>
    <w:rsid w:val="00701E6D"/>
    <w:rsid w:val="00703B5D"/>
    <w:rsid w:val="00704DB0"/>
    <w:rsid w:val="00706209"/>
    <w:rsid w:val="00706920"/>
    <w:rsid w:val="00706DC7"/>
    <w:rsid w:val="007070BA"/>
    <w:rsid w:val="00707B2E"/>
    <w:rsid w:val="0071022A"/>
    <w:rsid w:val="007119BC"/>
    <w:rsid w:val="00712739"/>
    <w:rsid w:val="007159BD"/>
    <w:rsid w:val="00716363"/>
    <w:rsid w:val="00716514"/>
    <w:rsid w:val="00716FD7"/>
    <w:rsid w:val="00717A41"/>
    <w:rsid w:val="007204FA"/>
    <w:rsid w:val="00720D1E"/>
    <w:rsid w:val="00722AB3"/>
    <w:rsid w:val="00723E52"/>
    <w:rsid w:val="0072459F"/>
    <w:rsid w:val="00724DD3"/>
    <w:rsid w:val="00725B18"/>
    <w:rsid w:val="00725D7A"/>
    <w:rsid w:val="0072606E"/>
    <w:rsid w:val="007262EA"/>
    <w:rsid w:val="007278B6"/>
    <w:rsid w:val="00727F8A"/>
    <w:rsid w:val="00731A11"/>
    <w:rsid w:val="00731F59"/>
    <w:rsid w:val="0073401C"/>
    <w:rsid w:val="00734651"/>
    <w:rsid w:val="00734DCB"/>
    <w:rsid w:val="00735CA3"/>
    <w:rsid w:val="007367BE"/>
    <w:rsid w:val="007373BF"/>
    <w:rsid w:val="00737A23"/>
    <w:rsid w:val="00737D0C"/>
    <w:rsid w:val="007402CC"/>
    <w:rsid w:val="00741BE3"/>
    <w:rsid w:val="00741C8A"/>
    <w:rsid w:val="00743D31"/>
    <w:rsid w:val="00745EF3"/>
    <w:rsid w:val="0074752A"/>
    <w:rsid w:val="00747AAA"/>
    <w:rsid w:val="0075024C"/>
    <w:rsid w:val="00751164"/>
    <w:rsid w:val="00751FFF"/>
    <w:rsid w:val="007531DC"/>
    <w:rsid w:val="00753590"/>
    <w:rsid w:val="00753F87"/>
    <w:rsid w:val="007547F8"/>
    <w:rsid w:val="00754D43"/>
    <w:rsid w:val="00755203"/>
    <w:rsid w:val="0075552E"/>
    <w:rsid w:val="00757280"/>
    <w:rsid w:val="00757884"/>
    <w:rsid w:val="00757C14"/>
    <w:rsid w:val="00760A52"/>
    <w:rsid w:val="00761189"/>
    <w:rsid w:val="007616EA"/>
    <w:rsid w:val="00761AC4"/>
    <w:rsid w:val="00762CAE"/>
    <w:rsid w:val="0076375F"/>
    <w:rsid w:val="00763FFF"/>
    <w:rsid w:val="00764FCE"/>
    <w:rsid w:val="00765596"/>
    <w:rsid w:val="00766DC2"/>
    <w:rsid w:val="007677F9"/>
    <w:rsid w:val="00771607"/>
    <w:rsid w:val="00771BBA"/>
    <w:rsid w:val="00772F84"/>
    <w:rsid w:val="00773E42"/>
    <w:rsid w:val="00773EF9"/>
    <w:rsid w:val="00774973"/>
    <w:rsid w:val="007752A4"/>
    <w:rsid w:val="00776085"/>
    <w:rsid w:val="00780E7D"/>
    <w:rsid w:val="00780FD8"/>
    <w:rsid w:val="0078205F"/>
    <w:rsid w:val="007836AA"/>
    <w:rsid w:val="00783B77"/>
    <w:rsid w:val="0078580F"/>
    <w:rsid w:val="00786339"/>
    <w:rsid w:val="007911A9"/>
    <w:rsid w:val="00792316"/>
    <w:rsid w:val="0079324C"/>
    <w:rsid w:val="00793CFF"/>
    <w:rsid w:val="00793F04"/>
    <w:rsid w:val="00795534"/>
    <w:rsid w:val="00796761"/>
    <w:rsid w:val="00796ADA"/>
    <w:rsid w:val="007972A1"/>
    <w:rsid w:val="00797524"/>
    <w:rsid w:val="007A0080"/>
    <w:rsid w:val="007A0853"/>
    <w:rsid w:val="007A0FC8"/>
    <w:rsid w:val="007A1A52"/>
    <w:rsid w:val="007A4050"/>
    <w:rsid w:val="007A5112"/>
    <w:rsid w:val="007A5F4A"/>
    <w:rsid w:val="007A5FF6"/>
    <w:rsid w:val="007B0268"/>
    <w:rsid w:val="007B1598"/>
    <w:rsid w:val="007B2818"/>
    <w:rsid w:val="007B6E00"/>
    <w:rsid w:val="007C0072"/>
    <w:rsid w:val="007C2B11"/>
    <w:rsid w:val="007C3605"/>
    <w:rsid w:val="007C5005"/>
    <w:rsid w:val="007C7824"/>
    <w:rsid w:val="007D0284"/>
    <w:rsid w:val="007D0677"/>
    <w:rsid w:val="007D0943"/>
    <w:rsid w:val="007D09A4"/>
    <w:rsid w:val="007D22EF"/>
    <w:rsid w:val="007D3102"/>
    <w:rsid w:val="007D349F"/>
    <w:rsid w:val="007D4A3F"/>
    <w:rsid w:val="007D4AC1"/>
    <w:rsid w:val="007D50AA"/>
    <w:rsid w:val="007D53B9"/>
    <w:rsid w:val="007D669D"/>
    <w:rsid w:val="007D6BE0"/>
    <w:rsid w:val="007D711E"/>
    <w:rsid w:val="007D7340"/>
    <w:rsid w:val="007E13C6"/>
    <w:rsid w:val="007E165D"/>
    <w:rsid w:val="007E5B4B"/>
    <w:rsid w:val="007E6A97"/>
    <w:rsid w:val="007E6AEB"/>
    <w:rsid w:val="007F3F5D"/>
    <w:rsid w:val="007F449E"/>
    <w:rsid w:val="007F4F92"/>
    <w:rsid w:val="007F51F9"/>
    <w:rsid w:val="007F5630"/>
    <w:rsid w:val="007F5930"/>
    <w:rsid w:val="007F593A"/>
    <w:rsid w:val="007F6227"/>
    <w:rsid w:val="007F6F4A"/>
    <w:rsid w:val="007F77B2"/>
    <w:rsid w:val="007F7D27"/>
    <w:rsid w:val="007F7FC3"/>
    <w:rsid w:val="00800891"/>
    <w:rsid w:val="0080142E"/>
    <w:rsid w:val="008036CF"/>
    <w:rsid w:val="00803B03"/>
    <w:rsid w:val="00804A90"/>
    <w:rsid w:val="0080590D"/>
    <w:rsid w:val="0080653F"/>
    <w:rsid w:val="00806EC4"/>
    <w:rsid w:val="00807F0F"/>
    <w:rsid w:val="008103A1"/>
    <w:rsid w:val="00810D16"/>
    <w:rsid w:val="00810FDD"/>
    <w:rsid w:val="008111D8"/>
    <w:rsid w:val="00813334"/>
    <w:rsid w:val="008137C5"/>
    <w:rsid w:val="00814AFA"/>
    <w:rsid w:val="00814BC3"/>
    <w:rsid w:val="008161E4"/>
    <w:rsid w:val="00816F30"/>
    <w:rsid w:val="0081793E"/>
    <w:rsid w:val="00817C1F"/>
    <w:rsid w:val="00820AB5"/>
    <w:rsid w:val="00821D91"/>
    <w:rsid w:val="00822F53"/>
    <w:rsid w:val="00823DD7"/>
    <w:rsid w:val="00825814"/>
    <w:rsid w:val="008271C9"/>
    <w:rsid w:val="00827B78"/>
    <w:rsid w:val="00827E45"/>
    <w:rsid w:val="00827FDC"/>
    <w:rsid w:val="0083016C"/>
    <w:rsid w:val="008307F2"/>
    <w:rsid w:val="0083100F"/>
    <w:rsid w:val="0083139F"/>
    <w:rsid w:val="00831523"/>
    <w:rsid w:val="00833386"/>
    <w:rsid w:val="00833E11"/>
    <w:rsid w:val="00834335"/>
    <w:rsid w:val="008346AC"/>
    <w:rsid w:val="0083546A"/>
    <w:rsid w:val="00835A4C"/>
    <w:rsid w:val="00835F85"/>
    <w:rsid w:val="008420E7"/>
    <w:rsid w:val="008423C2"/>
    <w:rsid w:val="00843479"/>
    <w:rsid w:val="00845303"/>
    <w:rsid w:val="008471A8"/>
    <w:rsid w:val="00850A76"/>
    <w:rsid w:val="00851EDB"/>
    <w:rsid w:val="00852889"/>
    <w:rsid w:val="008536AB"/>
    <w:rsid w:val="00854BD2"/>
    <w:rsid w:val="0085521E"/>
    <w:rsid w:val="00856093"/>
    <w:rsid w:val="0085616C"/>
    <w:rsid w:val="00856CB3"/>
    <w:rsid w:val="00857283"/>
    <w:rsid w:val="00860031"/>
    <w:rsid w:val="00861F1A"/>
    <w:rsid w:val="00862464"/>
    <w:rsid w:val="0086306C"/>
    <w:rsid w:val="008634D2"/>
    <w:rsid w:val="00864605"/>
    <w:rsid w:val="008652F6"/>
    <w:rsid w:val="00866B74"/>
    <w:rsid w:val="00866D68"/>
    <w:rsid w:val="0087038C"/>
    <w:rsid w:val="00870A5F"/>
    <w:rsid w:val="00870E2F"/>
    <w:rsid w:val="00870FEE"/>
    <w:rsid w:val="0087132C"/>
    <w:rsid w:val="00871773"/>
    <w:rsid w:val="008720B9"/>
    <w:rsid w:val="0087265C"/>
    <w:rsid w:val="00873B8F"/>
    <w:rsid w:val="00876073"/>
    <w:rsid w:val="00876726"/>
    <w:rsid w:val="00877494"/>
    <w:rsid w:val="008775A4"/>
    <w:rsid w:val="00877C2D"/>
    <w:rsid w:val="008801A7"/>
    <w:rsid w:val="0088021A"/>
    <w:rsid w:val="00880266"/>
    <w:rsid w:val="008833AF"/>
    <w:rsid w:val="00883C38"/>
    <w:rsid w:val="0088430D"/>
    <w:rsid w:val="00884BC8"/>
    <w:rsid w:val="00884BE4"/>
    <w:rsid w:val="0088501E"/>
    <w:rsid w:val="00887351"/>
    <w:rsid w:val="008902D3"/>
    <w:rsid w:val="008913F2"/>
    <w:rsid w:val="008919D2"/>
    <w:rsid w:val="008919F7"/>
    <w:rsid w:val="008927F9"/>
    <w:rsid w:val="008939CA"/>
    <w:rsid w:val="00894515"/>
    <w:rsid w:val="0089543C"/>
    <w:rsid w:val="00895C6D"/>
    <w:rsid w:val="00896457"/>
    <w:rsid w:val="0089674B"/>
    <w:rsid w:val="0089759C"/>
    <w:rsid w:val="008976C0"/>
    <w:rsid w:val="008A0E9E"/>
    <w:rsid w:val="008A26D4"/>
    <w:rsid w:val="008A3ED6"/>
    <w:rsid w:val="008A3EE6"/>
    <w:rsid w:val="008A42E0"/>
    <w:rsid w:val="008A63DC"/>
    <w:rsid w:val="008A6444"/>
    <w:rsid w:val="008A7EDC"/>
    <w:rsid w:val="008A7FCC"/>
    <w:rsid w:val="008B19ED"/>
    <w:rsid w:val="008B1DCC"/>
    <w:rsid w:val="008B1F9A"/>
    <w:rsid w:val="008B3340"/>
    <w:rsid w:val="008B338D"/>
    <w:rsid w:val="008B3AE0"/>
    <w:rsid w:val="008B491B"/>
    <w:rsid w:val="008B4CBF"/>
    <w:rsid w:val="008B5BFF"/>
    <w:rsid w:val="008B66E0"/>
    <w:rsid w:val="008C3F15"/>
    <w:rsid w:val="008C49E9"/>
    <w:rsid w:val="008C4FED"/>
    <w:rsid w:val="008C5330"/>
    <w:rsid w:val="008C5F57"/>
    <w:rsid w:val="008C6DBE"/>
    <w:rsid w:val="008C70CC"/>
    <w:rsid w:val="008C7337"/>
    <w:rsid w:val="008D0A8C"/>
    <w:rsid w:val="008D2023"/>
    <w:rsid w:val="008D3FFE"/>
    <w:rsid w:val="008D47CC"/>
    <w:rsid w:val="008D4A93"/>
    <w:rsid w:val="008D4C0B"/>
    <w:rsid w:val="008D4FCC"/>
    <w:rsid w:val="008D6715"/>
    <w:rsid w:val="008D772F"/>
    <w:rsid w:val="008D7B44"/>
    <w:rsid w:val="008D7C06"/>
    <w:rsid w:val="008E1021"/>
    <w:rsid w:val="008E1BAC"/>
    <w:rsid w:val="008E2A22"/>
    <w:rsid w:val="008E2B46"/>
    <w:rsid w:val="008E33F0"/>
    <w:rsid w:val="008E4568"/>
    <w:rsid w:val="008E5AEA"/>
    <w:rsid w:val="008E6A5F"/>
    <w:rsid w:val="008E7485"/>
    <w:rsid w:val="008F2347"/>
    <w:rsid w:val="008F2EDC"/>
    <w:rsid w:val="008F32D0"/>
    <w:rsid w:val="008F554C"/>
    <w:rsid w:val="008F5635"/>
    <w:rsid w:val="008F5D4B"/>
    <w:rsid w:val="008F777E"/>
    <w:rsid w:val="009016FE"/>
    <w:rsid w:val="00903F99"/>
    <w:rsid w:val="009076DF"/>
    <w:rsid w:val="009076F8"/>
    <w:rsid w:val="00907DA7"/>
    <w:rsid w:val="00907F64"/>
    <w:rsid w:val="009142B3"/>
    <w:rsid w:val="009158A2"/>
    <w:rsid w:val="0091656C"/>
    <w:rsid w:val="00922D2D"/>
    <w:rsid w:val="009260C9"/>
    <w:rsid w:val="00926328"/>
    <w:rsid w:val="00927304"/>
    <w:rsid w:val="00927F07"/>
    <w:rsid w:val="00930067"/>
    <w:rsid w:val="00931E8B"/>
    <w:rsid w:val="009330D4"/>
    <w:rsid w:val="00933944"/>
    <w:rsid w:val="00933F31"/>
    <w:rsid w:val="009344F2"/>
    <w:rsid w:val="009350C7"/>
    <w:rsid w:val="00935577"/>
    <w:rsid w:val="00936E7B"/>
    <w:rsid w:val="00937907"/>
    <w:rsid w:val="00940BCE"/>
    <w:rsid w:val="00941434"/>
    <w:rsid w:val="0094171D"/>
    <w:rsid w:val="009417D0"/>
    <w:rsid w:val="00942559"/>
    <w:rsid w:val="00943245"/>
    <w:rsid w:val="009441B6"/>
    <w:rsid w:val="009444BB"/>
    <w:rsid w:val="00944A0F"/>
    <w:rsid w:val="0094547B"/>
    <w:rsid w:val="00945A08"/>
    <w:rsid w:val="00945EA8"/>
    <w:rsid w:val="009465CA"/>
    <w:rsid w:val="009466B2"/>
    <w:rsid w:val="009474DB"/>
    <w:rsid w:val="00947CEF"/>
    <w:rsid w:val="00950884"/>
    <w:rsid w:val="00952890"/>
    <w:rsid w:val="00952BE3"/>
    <w:rsid w:val="00952C88"/>
    <w:rsid w:val="00952FDE"/>
    <w:rsid w:val="0095470C"/>
    <w:rsid w:val="00954C2F"/>
    <w:rsid w:val="00956E3A"/>
    <w:rsid w:val="00956F7F"/>
    <w:rsid w:val="0095760C"/>
    <w:rsid w:val="00960045"/>
    <w:rsid w:val="0096030E"/>
    <w:rsid w:val="00962C43"/>
    <w:rsid w:val="009636BD"/>
    <w:rsid w:val="0096404F"/>
    <w:rsid w:val="00965674"/>
    <w:rsid w:val="00965A13"/>
    <w:rsid w:val="00966940"/>
    <w:rsid w:val="00966AEF"/>
    <w:rsid w:val="009672CA"/>
    <w:rsid w:val="009714A1"/>
    <w:rsid w:val="00972390"/>
    <w:rsid w:val="009735C1"/>
    <w:rsid w:val="009741AD"/>
    <w:rsid w:val="009757A9"/>
    <w:rsid w:val="0097790F"/>
    <w:rsid w:val="00980FDA"/>
    <w:rsid w:val="00982076"/>
    <w:rsid w:val="00985AE8"/>
    <w:rsid w:val="00986616"/>
    <w:rsid w:val="00986A1E"/>
    <w:rsid w:val="00987236"/>
    <w:rsid w:val="00987368"/>
    <w:rsid w:val="00990383"/>
    <w:rsid w:val="009928DD"/>
    <w:rsid w:val="00994A5A"/>
    <w:rsid w:val="0099577A"/>
    <w:rsid w:val="0099585E"/>
    <w:rsid w:val="00995DA7"/>
    <w:rsid w:val="00995E54"/>
    <w:rsid w:val="00997077"/>
    <w:rsid w:val="00997354"/>
    <w:rsid w:val="0099764C"/>
    <w:rsid w:val="009A0F7B"/>
    <w:rsid w:val="009A4EDA"/>
    <w:rsid w:val="009A6197"/>
    <w:rsid w:val="009A62C1"/>
    <w:rsid w:val="009A6803"/>
    <w:rsid w:val="009B1269"/>
    <w:rsid w:val="009B2BD0"/>
    <w:rsid w:val="009B2FED"/>
    <w:rsid w:val="009B3DB9"/>
    <w:rsid w:val="009B4452"/>
    <w:rsid w:val="009B47E2"/>
    <w:rsid w:val="009B4E0F"/>
    <w:rsid w:val="009B6788"/>
    <w:rsid w:val="009B7E16"/>
    <w:rsid w:val="009C1580"/>
    <w:rsid w:val="009C2AC4"/>
    <w:rsid w:val="009C2EF4"/>
    <w:rsid w:val="009C3459"/>
    <w:rsid w:val="009C4772"/>
    <w:rsid w:val="009C4AB5"/>
    <w:rsid w:val="009C4D8A"/>
    <w:rsid w:val="009C5420"/>
    <w:rsid w:val="009C7377"/>
    <w:rsid w:val="009C7A89"/>
    <w:rsid w:val="009C7DD3"/>
    <w:rsid w:val="009D2118"/>
    <w:rsid w:val="009D328C"/>
    <w:rsid w:val="009D3E9A"/>
    <w:rsid w:val="009D4C05"/>
    <w:rsid w:val="009D67D9"/>
    <w:rsid w:val="009D6E26"/>
    <w:rsid w:val="009D7C41"/>
    <w:rsid w:val="009E001C"/>
    <w:rsid w:val="009E1C88"/>
    <w:rsid w:val="009E2BF6"/>
    <w:rsid w:val="009E3A54"/>
    <w:rsid w:val="009E4E3F"/>
    <w:rsid w:val="009E54BD"/>
    <w:rsid w:val="009E5606"/>
    <w:rsid w:val="009E64DF"/>
    <w:rsid w:val="009E7503"/>
    <w:rsid w:val="009E7692"/>
    <w:rsid w:val="009F0E33"/>
    <w:rsid w:val="009F13C5"/>
    <w:rsid w:val="009F2B14"/>
    <w:rsid w:val="009F2B62"/>
    <w:rsid w:val="009F54D6"/>
    <w:rsid w:val="009F65D1"/>
    <w:rsid w:val="009F6E69"/>
    <w:rsid w:val="00A00195"/>
    <w:rsid w:val="00A00199"/>
    <w:rsid w:val="00A01538"/>
    <w:rsid w:val="00A028CE"/>
    <w:rsid w:val="00A0419B"/>
    <w:rsid w:val="00A067A9"/>
    <w:rsid w:val="00A076A5"/>
    <w:rsid w:val="00A078FA"/>
    <w:rsid w:val="00A10143"/>
    <w:rsid w:val="00A1022C"/>
    <w:rsid w:val="00A12332"/>
    <w:rsid w:val="00A14F70"/>
    <w:rsid w:val="00A15E56"/>
    <w:rsid w:val="00A23626"/>
    <w:rsid w:val="00A26B77"/>
    <w:rsid w:val="00A27733"/>
    <w:rsid w:val="00A3006A"/>
    <w:rsid w:val="00A30AEF"/>
    <w:rsid w:val="00A31912"/>
    <w:rsid w:val="00A31D5B"/>
    <w:rsid w:val="00A31F9F"/>
    <w:rsid w:val="00A33459"/>
    <w:rsid w:val="00A339D0"/>
    <w:rsid w:val="00A33BB9"/>
    <w:rsid w:val="00A349F7"/>
    <w:rsid w:val="00A353DC"/>
    <w:rsid w:val="00A37D25"/>
    <w:rsid w:val="00A40310"/>
    <w:rsid w:val="00A405D7"/>
    <w:rsid w:val="00A40B83"/>
    <w:rsid w:val="00A41CFF"/>
    <w:rsid w:val="00A421CE"/>
    <w:rsid w:val="00A422FF"/>
    <w:rsid w:val="00A42325"/>
    <w:rsid w:val="00A42893"/>
    <w:rsid w:val="00A44C86"/>
    <w:rsid w:val="00A4534E"/>
    <w:rsid w:val="00A45B7C"/>
    <w:rsid w:val="00A46600"/>
    <w:rsid w:val="00A4795F"/>
    <w:rsid w:val="00A51487"/>
    <w:rsid w:val="00A52A31"/>
    <w:rsid w:val="00A5398C"/>
    <w:rsid w:val="00A54D5F"/>
    <w:rsid w:val="00A55D1F"/>
    <w:rsid w:val="00A55D23"/>
    <w:rsid w:val="00A56501"/>
    <w:rsid w:val="00A56CA2"/>
    <w:rsid w:val="00A60705"/>
    <w:rsid w:val="00A63719"/>
    <w:rsid w:val="00A63D09"/>
    <w:rsid w:val="00A63EF4"/>
    <w:rsid w:val="00A6571A"/>
    <w:rsid w:val="00A669BF"/>
    <w:rsid w:val="00A67D38"/>
    <w:rsid w:val="00A72412"/>
    <w:rsid w:val="00A730C1"/>
    <w:rsid w:val="00A74D97"/>
    <w:rsid w:val="00A74FF7"/>
    <w:rsid w:val="00A75001"/>
    <w:rsid w:val="00A7567C"/>
    <w:rsid w:val="00A75C39"/>
    <w:rsid w:val="00A770A1"/>
    <w:rsid w:val="00A773B0"/>
    <w:rsid w:val="00A77CDC"/>
    <w:rsid w:val="00A81ED3"/>
    <w:rsid w:val="00A827F2"/>
    <w:rsid w:val="00A832D2"/>
    <w:rsid w:val="00A83A37"/>
    <w:rsid w:val="00A84A53"/>
    <w:rsid w:val="00A85190"/>
    <w:rsid w:val="00A871B6"/>
    <w:rsid w:val="00A871CF"/>
    <w:rsid w:val="00A874DB"/>
    <w:rsid w:val="00A90696"/>
    <w:rsid w:val="00A92389"/>
    <w:rsid w:val="00A93381"/>
    <w:rsid w:val="00A9542F"/>
    <w:rsid w:val="00A95578"/>
    <w:rsid w:val="00A963FD"/>
    <w:rsid w:val="00A966B5"/>
    <w:rsid w:val="00A9697B"/>
    <w:rsid w:val="00A969DC"/>
    <w:rsid w:val="00AA0B83"/>
    <w:rsid w:val="00AA20B5"/>
    <w:rsid w:val="00AA20CE"/>
    <w:rsid w:val="00AA26A7"/>
    <w:rsid w:val="00AA36D1"/>
    <w:rsid w:val="00AA37D2"/>
    <w:rsid w:val="00AA4219"/>
    <w:rsid w:val="00AA7B92"/>
    <w:rsid w:val="00AB0E06"/>
    <w:rsid w:val="00AB17C6"/>
    <w:rsid w:val="00AB250B"/>
    <w:rsid w:val="00AB3140"/>
    <w:rsid w:val="00AB3A03"/>
    <w:rsid w:val="00AB49DB"/>
    <w:rsid w:val="00AB4E97"/>
    <w:rsid w:val="00AB554B"/>
    <w:rsid w:val="00AC15C0"/>
    <w:rsid w:val="00AC21C4"/>
    <w:rsid w:val="00AC566D"/>
    <w:rsid w:val="00AC69F4"/>
    <w:rsid w:val="00AD17B4"/>
    <w:rsid w:val="00AD1AAC"/>
    <w:rsid w:val="00AD2C0D"/>
    <w:rsid w:val="00AD3BEF"/>
    <w:rsid w:val="00AD4393"/>
    <w:rsid w:val="00AD4A4D"/>
    <w:rsid w:val="00AD5232"/>
    <w:rsid w:val="00AD70FD"/>
    <w:rsid w:val="00AD7776"/>
    <w:rsid w:val="00AD7DC3"/>
    <w:rsid w:val="00AE084A"/>
    <w:rsid w:val="00AE1143"/>
    <w:rsid w:val="00AE13C9"/>
    <w:rsid w:val="00AE21D5"/>
    <w:rsid w:val="00AE256E"/>
    <w:rsid w:val="00AE45FA"/>
    <w:rsid w:val="00AE76DD"/>
    <w:rsid w:val="00AE7CD6"/>
    <w:rsid w:val="00AF0211"/>
    <w:rsid w:val="00AF14A0"/>
    <w:rsid w:val="00AF25D9"/>
    <w:rsid w:val="00AF2A86"/>
    <w:rsid w:val="00AF3813"/>
    <w:rsid w:val="00AF4737"/>
    <w:rsid w:val="00AF4C3B"/>
    <w:rsid w:val="00AF5584"/>
    <w:rsid w:val="00AF64F6"/>
    <w:rsid w:val="00AF6828"/>
    <w:rsid w:val="00B01113"/>
    <w:rsid w:val="00B01690"/>
    <w:rsid w:val="00B01EC0"/>
    <w:rsid w:val="00B025D2"/>
    <w:rsid w:val="00B05536"/>
    <w:rsid w:val="00B05D98"/>
    <w:rsid w:val="00B07A30"/>
    <w:rsid w:val="00B105F3"/>
    <w:rsid w:val="00B114E8"/>
    <w:rsid w:val="00B11532"/>
    <w:rsid w:val="00B138EC"/>
    <w:rsid w:val="00B13F7D"/>
    <w:rsid w:val="00B1498E"/>
    <w:rsid w:val="00B1598C"/>
    <w:rsid w:val="00B16D64"/>
    <w:rsid w:val="00B17782"/>
    <w:rsid w:val="00B17DA3"/>
    <w:rsid w:val="00B208AD"/>
    <w:rsid w:val="00B209D2"/>
    <w:rsid w:val="00B21A05"/>
    <w:rsid w:val="00B21F76"/>
    <w:rsid w:val="00B221C5"/>
    <w:rsid w:val="00B22CFC"/>
    <w:rsid w:val="00B259C1"/>
    <w:rsid w:val="00B272FA"/>
    <w:rsid w:val="00B277CD"/>
    <w:rsid w:val="00B30BE2"/>
    <w:rsid w:val="00B30F5B"/>
    <w:rsid w:val="00B31BAB"/>
    <w:rsid w:val="00B32905"/>
    <w:rsid w:val="00B3325A"/>
    <w:rsid w:val="00B334EE"/>
    <w:rsid w:val="00B334FC"/>
    <w:rsid w:val="00B33DB2"/>
    <w:rsid w:val="00B34FFF"/>
    <w:rsid w:val="00B37503"/>
    <w:rsid w:val="00B4364F"/>
    <w:rsid w:val="00B43CD7"/>
    <w:rsid w:val="00B44F84"/>
    <w:rsid w:val="00B4619B"/>
    <w:rsid w:val="00B465D4"/>
    <w:rsid w:val="00B46623"/>
    <w:rsid w:val="00B470DC"/>
    <w:rsid w:val="00B47D6E"/>
    <w:rsid w:val="00B51065"/>
    <w:rsid w:val="00B52773"/>
    <w:rsid w:val="00B539A8"/>
    <w:rsid w:val="00B5545E"/>
    <w:rsid w:val="00B60347"/>
    <w:rsid w:val="00B6044B"/>
    <w:rsid w:val="00B61A81"/>
    <w:rsid w:val="00B620B9"/>
    <w:rsid w:val="00B62509"/>
    <w:rsid w:val="00B64900"/>
    <w:rsid w:val="00B65719"/>
    <w:rsid w:val="00B664FF"/>
    <w:rsid w:val="00B66BF8"/>
    <w:rsid w:val="00B66EB5"/>
    <w:rsid w:val="00B7021F"/>
    <w:rsid w:val="00B70372"/>
    <w:rsid w:val="00B70CB0"/>
    <w:rsid w:val="00B717C7"/>
    <w:rsid w:val="00B724D3"/>
    <w:rsid w:val="00B72CB7"/>
    <w:rsid w:val="00B7450A"/>
    <w:rsid w:val="00B75411"/>
    <w:rsid w:val="00B770AA"/>
    <w:rsid w:val="00B7737C"/>
    <w:rsid w:val="00B7760A"/>
    <w:rsid w:val="00B77781"/>
    <w:rsid w:val="00B81A95"/>
    <w:rsid w:val="00B81F99"/>
    <w:rsid w:val="00B82D07"/>
    <w:rsid w:val="00B834BE"/>
    <w:rsid w:val="00B84602"/>
    <w:rsid w:val="00B85CDC"/>
    <w:rsid w:val="00B86695"/>
    <w:rsid w:val="00B86CDC"/>
    <w:rsid w:val="00B870AE"/>
    <w:rsid w:val="00B90233"/>
    <w:rsid w:val="00B90E13"/>
    <w:rsid w:val="00B91163"/>
    <w:rsid w:val="00B911F2"/>
    <w:rsid w:val="00B95B9D"/>
    <w:rsid w:val="00B95E03"/>
    <w:rsid w:val="00B961F4"/>
    <w:rsid w:val="00B97103"/>
    <w:rsid w:val="00B97703"/>
    <w:rsid w:val="00BA0B62"/>
    <w:rsid w:val="00BA2299"/>
    <w:rsid w:val="00BA2ED7"/>
    <w:rsid w:val="00BA5244"/>
    <w:rsid w:val="00BA6813"/>
    <w:rsid w:val="00BA6C25"/>
    <w:rsid w:val="00BA71E1"/>
    <w:rsid w:val="00BA7C24"/>
    <w:rsid w:val="00BB1600"/>
    <w:rsid w:val="00BB168A"/>
    <w:rsid w:val="00BB2671"/>
    <w:rsid w:val="00BB49DF"/>
    <w:rsid w:val="00BB6A23"/>
    <w:rsid w:val="00BB6BDE"/>
    <w:rsid w:val="00BB793D"/>
    <w:rsid w:val="00BB797B"/>
    <w:rsid w:val="00BC172B"/>
    <w:rsid w:val="00BC17CE"/>
    <w:rsid w:val="00BC18FA"/>
    <w:rsid w:val="00BC1DCC"/>
    <w:rsid w:val="00BC3561"/>
    <w:rsid w:val="00BC389A"/>
    <w:rsid w:val="00BC3D0F"/>
    <w:rsid w:val="00BC446A"/>
    <w:rsid w:val="00BC4A5E"/>
    <w:rsid w:val="00BC58C8"/>
    <w:rsid w:val="00BC74EE"/>
    <w:rsid w:val="00BC7681"/>
    <w:rsid w:val="00BC78EE"/>
    <w:rsid w:val="00BC795A"/>
    <w:rsid w:val="00BD0C4F"/>
    <w:rsid w:val="00BD1B44"/>
    <w:rsid w:val="00BD250D"/>
    <w:rsid w:val="00BD4F51"/>
    <w:rsid w:val="00BD5F5C"/>
    <w:rsid w:val="00BD664E"/>
    <w:rsid w:val="00BD68A4"/>
    <w:rsid w:val="00BD6CDA"/>
    <w:rsid w:val="00BE0C55"/>
    <w:rsid w:val="00BE0F57"/>
    <w:rsid w:val="00BE1B0F"/>
    <w:rsid w:val="00BE1E79"/>
    <w:rsid w:val="00BE205F"/>
    <w:rsid w:val="00BE519D"/>
    <w:rsid w:val="00BE5733"/>
    <w:rsid w:val="00BF45AE"/>
    <w:rsid w:val="00BF4A70"/>
    <w:rsid w:val="00BF5074"/>
    <w:rsid w:val="00BF51E3"/>
    <w:rsid w:val="00BF526D"/>
    <w:rsid w:val="00BF5779"/>
    <w:rsid w:val="00BF58D1"/>
    <w:rsid w:val="00BF6CC9"/>
    <w:rsid w:val="00C007D9"/>
    <w:rsid w:val="00C0250A"/>
    <w:rsid w:val="00C0261E"/>
    <w:rsid w:val="00C02AE4"/>
    <w:rsid w:val="00C0564F"/>
    <w:rsid w:val="00C05929"/>
    <w:rsid w:val="00C06B65"/>
    <w:rsid w:val="00C1130F"/>
    <w:rsid w:val="00C1171F"/>
    <w:rsid w:val="00C12100"/>
    <w:rsid w:val="00C14B33"/>
    <w:rsid w:val="00C14DD8"/>
    <w:rsid w:val="00C164A6"/>
    <w:rsid w:val="00C166D4"/>
    <w:rsid w:val="00C177C2"/>
    <w:rsid w:val="00C2274D"/>
    <w:rsid w:val="00C23CB9"/>
    <w:rsid w:val="00C23E8D"/>
    <w:rsid w:val="00C241C9"/>
    <w:rsid w:val="00C24F3D"/>
    <w:rsid w:val="00C2644A"/>
    <w:rsid w:val="00C300FF"/>
    <w:rsid w:val="00C32FB2"/>
    <w:rsid w:val="00C41130"/>
    <w:rsid w:val="00C42B96"/>
    <w:rsid w:val="00C4396A"/>
    <w:rsid w:val="00C43A33"/>
    <w:rsid w:val="00C440F4"/>
    <w:rsid w:val="00C44D07"/>
    <w:rsid w:val="00C462C3"/>
    <w:rsid w:val="00C46669"/>
    <w:rsid w:val="00C47F23"/>
    <w:rsid w:val="00C50AD1"/>
    <w:rsid w:val="00C5599A"/>
    <w:rsid w:val="00C6044B"/>
    <w:rsid w:val="00C60C04"/>
    <w:rsid w:val="00C631D9"/>
    <w:rsid w:val="00C6351D"/>
    <w:rsid w:val="00C64655"/>
    <w:rsid w:val="00C64976"/>
    <w:rsid w:val="00C67EEA"/>
    <w:rsid w:val="00C72EFE"/>
    <w:rsid w:val="00C73671"/>
    <w:rsid w:val="00C741C2"/>
    <w:rsid w:val="00C74509"/>
    <w:rsid w:val="00C74AC3"/>
    <w:rsid w:val="00C75EDD"/>
    <w:rsid w:val="00C77A3A"/>
    <w:rsid w:val="00C8209F"/>
    <w:rsid w:val="00C821D4"/>
    <w:rsid w:val="00C822C4"/>
    <w:rsid w:val="00C824D6"/>
    <w:rsid w:val="00C82985"/>
    <w:rsid w:val="00C83184"/>
    <w:rsid w:val="00C8482E"/>
    <w:rsid w:val="00C86C2E"/>
    <w:rsid w:val="00C86FC2"/>
    <w:rsid w:val="00C878BD"/>
    <w:rsid w:val="00C914A2"/>
    <w:rsid w:val="00C92760"/>
    <w:rsid w:val="00C96B6E"/>
    <w:rsid w:val="00C97018"/>
    <w:rsid w:val="00C975C2"/>
    <w:rsid w:val="00C97B87"/>
    <w:rsid w:val="00CA400B"/>
    <w:rsid w:val="00CA5414"/>
    <w:rsid w:val="00CA7AF1"/>
    <w:rsid w:val="00CA7F5F"/>
    <w:rsid w:val="00CB0789"/>
    <w:rsid w:val="00CB078B"/>
    <w:rsid w:val="00CB1F7D"/>
    <w:rsid w:val="00CB28D4"/>
    <w:rsid w:val="00CB4032"/>
    <w:rsid w:val="00CB6AC8"/>
    <w:rsid w:val="00CC1E37"/>
    <w:rsid w:val="00CC30EC"/>
    <w:rsid w:val="00CC5E0F"/>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CB9"/>
    <w:rsid w:val="00CE3F6D"/>
    <w:rsid w:val="00CE4A32"/>
    <w:rsid w:val="00CE504F"/>
    <w:rsid w:val="00CE6A0F"/>
    <w:rsid w:val="00CE71EE"/>
    <w:rsid w:val="00CE7F16"/>
    <w:rsid w:val="00CF1AC8"/>
    <w:rsid w:val="00CF1EF2"/>
    <w:rsid w:val="00CF237F"/>
    <w:rsid w:val="00CF24BA"/>
    <w:rsid w:val="00CF458D"/>
    <w:rsid w:val="00CF4BC0"/>
    <w:rsid w:val="00CF518D"/>
    <w:rsid w:val="00CF554A"/>
    <w:rsid w:val="00CF59A1"/>
    <w:rsid w:val="00CF5EFB"/>
    <w:rsid w:val="00D017D9"/>
    <w:rsid w:val="00D01A14"/>
    <w:rsid w:val="00D03EF0"/>
    <w:rsid w:val="00D049B1"/>
    <w:rsid w:val="00D04F26"/>
    <w:rsid w:val="00D078BA"/>
    <w:rsid w:val="00D10C04"/>
    <w:rsid w:val="00D115A0"/>
    <w:rsid w:val="00D13682"/>
    <w:rsid w:val="00D1374A"/>
    <w:rsid w:val="00D14009"/>
    <w:rsid w:val="00D14AB9"/>
    <w:rsid w:val="00D14C4D"/>
    <w:rsid w:val="00D15DA1"/>
    <w:rsid w:val="00D16BFF"/>
    <w:rsid w:val="00D2069A"/>
    <w:rsid w:val="00D206BD"/>
    <w:rsid w:val="00D20F39"/>
    <w:rsid w:val="00D21035"/>
    <w:rsid w:val="00D21ACD"/>
    <w:rsid w:val="00D22D06"/>
    <w:rsid w:val="00D25A76"/>
    <w:rsid w:val="00D26E10"/>
    <w:rsid w:val="00D2734E"/>
    <w:rsid w:val="00D30015"/>
    <w:rsid w:val="00D313F6"/>
    <w:rsid w:val="00D32D20"/>
    <w:rsid w:val="00D335DB"/>
    <w:rsid w:val="00D34FBB"/>
    <w:rsid w:val="00D358CA"/>
    <w:rsid w:val="00D363F0"/>
    <w:rsid w:val="00D36677"/>
    <w:rsid w:val="00D36688"/>
    <w:rsid w:val="00D36BB4"/>
    <w:rsid w:val="00D37C53"/>
    <w:rsid w:val="00D40918"/>
    <w:rsid w:val="00D41708"/>
    <w:rsid w:val="00D4214E"/>
    <w:rsid w:val="00D446A0"/>
    <w:rsid w:val="00D51959"/>
    <w:rsid w:val="00D52319"/>
    <w:rsid w:val="00D56873"/>
    <w:rsid w:val="00D56A8D"/>
    <w:rsid w:val="00D56CD0"/>
    <w:rsid w:val="00D57012"/>
    <w:rsid w:val="00D5709E"/>
    <w:rsid w:val="00D576D4"/>
    <w:rsid w:val="00D57924"/>
    <w:rsid w:val="00D57AC9"/>
    <w:rsid w:val="00D60048"/>
    <w:rsid w:val="00D63534"/>
    <w:rsid w:val="00D635F6"/>
    <w:rsid w:val="00D636B4"/>
    <w:rsid w:val="00D6370E"/>
    <w:rsid w:val="00D63E18"/>
    <w:rsid w:val="00D66550"/>
    <w:rsid w:val="00D66B44"/>
    <w:rsid w:val="00D66CFD"/>
    <w:rsid w:val="00D67B14"/>
    <w:rsid w:val="00D71108"/>
    <w:rsid w:val="00D72CCB"/>
    <w:rsid w:val="00D72F2B"/>
    <w:rsid w:val="00D745F5"/>
    <w:rsid w:val="00D74E37"/>
    <w:rsid w:val="00D802B9"/>
    <w:rsid w:val="00D83B99"/>
    <w:rsid w:val="00D83F77"/>
    <w:rsid w:val="00D8466F"/>
    <w:rsid w:val="00D85CEF"/>
    <w:rsid w:val="00D85FCB"/>
    <w:rsid w:val="00D8643E"/>
    <w:rsid w:val="00D9096F"/>
    <w:rsid w:val="00D92A4E"/>
    <w:rsid w:val="00D937E4"/>
    <w:rsid w:val="00D939C5"/>
    <w:rsid w:val="00D957C4"/>
    <w:rsid w:val="00D9631B"/>
    <w:rsid w:val="00D96F68"/>
    <w:rsid w:val="00D97B58"/>
    <w:rsid w:val="00D97E23"/>
    <w:rsid w:val="00DA0E89"/>
    <w:rsid w:val="00DA25B0"/>
    <w:rsid w:val="00DA2AF7"/>
    <w:rsid w:val="00DA4FA4"/>
    <w:rsid w:val="00DA4FAB"/>
    <w:rsid w:val="00DA6D5A"/>
    <w:rsid w:val="00DB0815"/>
    <w:rsid w:val="00DB34D5"/>
    <w:rsid w:val="00DB46A0"/>
    <w:rsid w:val="00DB5F52"/>
    <w:rsid w:val="00DB793D"/>
    <w:rsid w:val="00DC048C"/>
    <w:rsid w:val="00DC1283"/>
    <w:rsid w:val="00DC21CC"/>
    <w:rsid w:val="00DC2347"/>
    <w:rsid w:val="00DC24C4"/>
    <w:rsid w:val="00DC2B06"/>
    <w:rsid w:val="00DC2BA2"/>
    <w:rsid w:val="00DC3B82"/>
    <w:rsid w:val="00DC5F4E"/>
    <w:rsid w:val="00DC71C4"/>
    <w:rsid w:val="00DC73E0"/>
    <w:rsid w:val="00DC7AC8"/>
    <w:rsid w:val="00DC7F69"/>
    <w:rsid w:val="00DD0B6D"/>
    <w:rsid w:val="00DD0EBB"/>
    <w:rsid w:val="00DD1B2E"/>
    <w:rsid w:val="00DD2380"/>
    <w:rsid w:val="00DD41CF"/>
    <w:rsid w:val="00DD6516"/>
    <w:rsid w:val="00DD6B9F"/>
    <w:rsid w:val="00DD77B6"/>
    <w:rsid w:val="00DD7971"/>
    <w:rsid w:val="00DD7DC4"/>
    <w:rsid w:val="00DD7EC3"/>
    <w:rsid w:val="00DE0046"/>
    <w:rsid w:val="00DE1E95"/>
    <w:rsid w:val="00DE49C8"/>
    <w:rsid w:val="00DE5685"/>
    <w:rsid w:val="00DE63B8"/>
    <w:rsid w:val="00DE6BB0"/>
    <w:rsid w:val="00DF0FE3"/>
    <w:rsid w:val="00DF100C"/>
    <w:rsid w:val="00DF297C"/>
    <w:rsid w:val="00DF432C"/>
    <w:rsid w:val="00DF4369"/>
    <w:rsid w:val="00DF7B97"/>
    <w:rsid w:val="00E018A3"/>
    <w:rsid w:val="00E0314E"/>
    <w:rsid w:val="00E03354"/>
    <w:rsid w:val="00E033BD"/>
    <w:rsid w:val="00E039BE"/>
    <w:rsid w:val="00E03FF1"/>
    <w:rsid w:val="00E044AB"/>
    <w:rsid w:val="00E04D1B"/>
    <w:rsid w:val="00E06327"/>
    <w:rsid w:val="00E07C12"/>
    <w:rsid w:val="00E10DDA"/>
    <w:rsid w:val="00E1133F"/>
    <w:rsid w:val="00E12BA7"/>
    <w:rsid w:val="00E14495"/>
    <w:rsid w:val="00E14EBC"/>
    <w:rsid w:val="00E17963"/>
    <w:rsid w:val="00E21396"/>
    <w:rsid w:val="00E2249A"/>
    <w:rsid w:val="00E2345B"/>
    <w:rsid w:val="00E236F5"/>
    <w:rsid w:val="00E24506"/>
    <w:rsid w:val="00E26258"/>
    <w:rsid w:val="00E27B9B"/>
    <w:rsid w:val="00E301E1"/>
    <w:rsid w:val="00E30881"/>
    <w:rsid w:val="00E31D6F"/>
    <w:rsid w:val="00E32316"/>
    <w:rsid w:val="00E3596F"/>
    <w:rsid w:val="00E37F64"/>
    <w:rsid w:val="00E402A8"/>
    <w:rsid w:val="00E41A0E"/>
    <w:rsid w:val="00E41C26"/>
    <w:rsid w:val="00E435CD"/>
    <w:rsid w:val="00E43AD9"/>
    <w:rsid w:val="00E4506A"/>
    <w:rsid w:val="00E46834"/>
    <w:rsid w:val="00E52407"/>
    <w:rsid w:val="00E52A58"/>
    <w:rsid w:val="00E5317A"/>
    <w:rsid w:val="00E53CEC"/>
    <w:rsid w:val="00E5419C"/>
    <w:rsid w:val="00E545F5"/>
    <w:rsid w:val="00E54AEB"/>
    <w:rsid w:val="00E56678"/>
    <w:rsid w:val="00E56E80"/>
    <w:rsid w:val="00E573F5"/>
    <w:rsid w:val="00E61064"/>
    <w:rsid w:val="00E61B64"/>
    <w:rsid w:val="00E628E5"/>
    <w:rsid w:val="00E63FCC"/>
    <w:rsid w:val="00E64A39"/>
    <w:rsid w:val="00E659E2"/>
    <w:rsid w:val="00E65BC4"/>
    <w:rsid w:val="00E65FF0"/>
    <w:rsid w:val="00E67F7A"/>
    <w:rsid w:val="00E705EF"/>
    <w:rsid w:val="00E70607"/>
    <w:rsid w:val="00E70734"/>
    <w:rsid w:val="00E72203"/>
    <w:rsid w:val="00E73D1C"/>
    <w:rsid w:val="00E74CA6"/>
    <w:rsid w:val="00E75F5E"/>
    <w:rsid w:val="00E80308"/>
    <w:rsid w:val="00E80D4B"/>
    <w:rsid w:val="00E8459A"/>
    <w:rsid w:val="00E8670A"/>
    <w:rsid w:val="00E8712C"/>
    <w:rsid w:val="00E87F61"/>
    <w:rsid w:val="00E90C26"/>
    <w:rsid w:val="00E93B04"/>
    <w:rsid w:val="00E943CA"/>
    <w:rsid w:val="00E9564B"/>
    <w:rsid w:val="00E96316"/>
    <w:rsid w:val="00E9660E"/>
    <w:rsid w:val="00E97845"/>
    <w:rsid w:val="00EA100B"/>
    <w:rsid w:val="00EA2ABB"/>
    <w:rsid w:val="00EA35C9"/>
    <w:rsid w:val="00EA415B"/>
    <w:rsid w:val="00EA546E"/>
    <w:rsid w:val="00EB0289"/>
    <w:rsid w:val="00EB12B5"/>
    <w:rsid w:val="00EB19F9"/>
    <w:rsid w:val="00EB2656"/>
    <w:rsid w:val="00EB2CC9"/>
    <w:rsid w:val="00EB368D"/>
    <w:rsid w:val="00EB560F"/>
    <w:rsid w:val="00EB5AE5"/>
    <w:rsid w:val="00EB6D8B"/>
    <w:rsid w:val="00EB7C04"/>
    <w:rsid w:val="00EC0233"/>
    <w:rsid w:val="00EC04CE"/>
    <w:rsid w:val="00EC5851"/>
    <w:rsid w:val="00EC594C"/>
    <w:rsid w:val="00EC60B7"/>
    <w:rsid w:val="00EC67CC"/>
    <w:rsid w:val="00EC68F7"/>
    <w:rsid w:val="00EC6F8E"/>
    <w:rsid w:val="00EC7DCB"/>
    <w:rsid w:val="00EC7F43"/>
    <w:rsid w:val="00ED2010"/>
    <w:rsid w:val="00ED2DE4"/>
    <w:rsid w:val="00ED4C9A"/>
    <w:rsid w:val="00ED5020"/>
    <w:rsid w:val="00ED6A8E"/>
    <w:rsid w:val="00EE066B"/>
    <w:rsid w:val="00EE0B70"/>
    <w:rsid w:val="00EE129F"/>
    <w:rsid w:val="00EE1E05"/>
    <w:rsid w:val="00EE2AE3"/>
    <w:rsid w:val="00EE383C"/>
    <w:rsid w:val="00EE3D03"/>
    <w:rsid w:val="00EE5AB4"/>
    <w:rsid w:val="00EE611C"/>
    <w:rsid w:val="00EE67FB"/>
    <w:rsid w:val="00EF0540"/>
    <w:rsid w:val="00EF0E3B"/>
    <w:rsid w:val="00EF20E6"/>
    <w:rsid w:val="00EF24CD"/>
    <w:rsid w:val="00EF2EF0"/>
    <w:rsid w:val="00EF3C80"/>
    <w:rsid w:val="00EF4831"/>
    <w:rsid w:val="00EF51F1"/>
    <w:rsid w:val="00EF5E7D"/>
    <w:rsid w:val="00F01BDE"/>
    <w:rsid w:val="00F01D9E"/>
    <w:rsid w:val="00F043C7"/>
    <w:rsid w:val="00F05830"/>
    <w:rsid w:val="00F058DF"/>
    <w:rsid w:val="00F07005"/>
    <w:rsid w:val="00F0724C"/>
    <w:rsid w:val="00F13619"/>
    <w:rsid w:val="00F15078"/>
    <w:rsid w:val="00F160FD"/>
    <w:rsid w:val="00F16B65"/>
    <w:rsid w:val="00F20177"/>
    <w:rsid w:val="00F2033E"/>
    <w:rsid w:val="00F20E2F"/>
    <w:rsid w:val="00F225A2"/>
    <w:rsid w:val="00F22B9A"/>
    <w:rsid w:val="00F23FD9"/>
    <w:rsid w:val="00F2447A"/>
    <w:rsid w:val="00F247F5"/>
    <w:rsid w:val="00F24B47"/>
    <w:rsid w:val="00F25AF6"/>
    <w:rsid w:val="00F263AA"/>
    <w:rsid w:val="00F27ABA"/>
    <w:rsid w:val="00F316BF"/>
    <w:rsid w:val="00F318B1"/>
    <w:rsid w:val="00F32974"/>
    <w:rsid w:val="00F32DB3"/>
    <w:rsid w:val="00F32E4F"/>
    <w:rsid w:val="00F3365B"/>
    <w:rsid w:val="00F336BB"/>
    <w:rsid w:val="00F3541E"/>
    <w:rsid w:val="00F377F2"/>
    <w:rsid w:val="00F405DE"/>
    <w:rsid w:val="00F40B8A"/>
    <w:rsid w:val="00F40ED2"/>
    <w:rsid w:val="00F41D10"/>
    <w:rsid w:val="00F42DBE"/>
    <w:rsid w:val="00F4351B"/>
    <w:rsid w:val="00F4381F"/>
    <w:rsid w:val="00F4421F"/>
    <w:rsid w:val="00F44815"/>
    <w:rsid w:val="00F4497F"/>
    <w:rsid w:val="00F451FA"/>
    <w:rsid w:val="00F46671"/>
    <w:rsid w:val="00F4696A"/>
    <w:rsid w:val="00F4711A"/>
    <w:rsid w:val="00F47D6D"/>
    <w:rsid w:val="00F50862"/>
    <w:rsid w:val="00F51DBD"/>
    <w:rsid w:val="00F5372D"/>
    <w:rsid w:val="00F55688"/>
    <w:rsid w:val="00F55AB8"/>
    <w:rsid w:val="00F55B65"/>
    <w:rsid w:val="00F56973"/>
    <w:rsid w:val="00F56DD2"/>
    <w:rsid w:val="00F56E2E"/>
    <w:rsid w:val="00F57E60"/>
    <w:rsid w:val="00F613A2"/>
    <w:rsid w:val="00F62128"/>
    <w:rsid w:val="00F62790"/>
    <w:rsid w:val="00F62D83"/>
    <w:rsid w:val="00F63379"/>
    <w:rsid w:val="00F67E70"/>
    <w:rsid w:val="00F71322"/>
    <w:rsid w:val="00F7200D"/>
    <w:rsid w:val="00F72835"/>
    <w:rsid w:val="00F72A6B"/>
    <w:rsid w:val="00F741E6"/>
    <w:rsid w:val="00F74B0A"/>
    <w:rsid w:val="00F80455"/>
    <w:rsid w:val="00F80648"/>
    <w:rsid w:val="00F80802"/>
    <w:rsid w:val="00F813FD"/>
    <w:rsid w:val="00F84492"/>
    <w:rsid w:val="00F848CE"/>
    <w:rsid w:val="00F85A6B"/>
    <w:rsid w:val="00F86A12"/>
    <w:rsid w:val="00F871E1"/>
    <w:rsid w:val="00F873FF"/>
    <w:rsid w:val="00F90529"/>
    <w:rsid w:val="00F921CD"/>
    <w:rsid w:val="00F936AE"/>
    <w:rsid w:val="00F948A9"/>
    <w:rsid w:val="00F95313"/>
    <w:rsid w:val="00F95AF4"/>
    <w:rsid w:val="00F95BEC"/>
    <w:rsid w:val="00F964DB"/>
    <w:rsid w:val="00F9656F"/>
    <w:rsid w:val="00F977FE"/>
    <w:rsid w:val="00FA111F"/>
    <w:rsid w:val="00FA11AD"/>
    <w:rsid w:val="00FA1272"/>
    <w:rsid w:val="00FA1B86"/>
    <w:rsid w:val="00FA3DB1"/>
    <w:rsid w:val="00FA5B15"/>
    <w:rsid w:val="00FA5CC4"/>
    <w:rsid w:val="00FA7974"/>
    <w:rsid w:val="00FB2498"/>
    <w:rsid w:val="00FB27C5"/>
    <w:rsid w:val="00FB28F2"/>
    <w:rsid w:val="00FB5154"/>
    <w:rsid w:val="00FB7A9A"/>
    <w:rsid w:val="00FC09B2"/>
    <w:rsid w:val="00FC1C7C"/>
    <w:rsid w:val="00FC1FFD"/>
    <w:rsid w:val="00FC221C"/>
    <w:rsid w:val="00FC292D"/>
    <w:rsid w:val="00FC347D"/>
    <w:rsid w:val="00FC453C"/>
    <w:rsid w:val="00FC4BB5"/>
    <w:rsid w:val="00FC57A4"/>
    <w:rsid w:val="00FD0399"/>
    <w:rsid w:val="00FD0DFA"/>
    <w:rsid w:val="00FD1C3A"/>
    <w:rsid w:val="00FD1DF0"/>
    <w:rsid w:val="00FD20F6"/>
    <w:rsid w:val="00FD29B4"/>
    <w:rsid w:val="00FD6707"/>
    <w:rsid w:val="00FD73DF"/>
    <w:rsid w:val="00FD7FCB"/>
    <w:rsid w:val="00FD7FF4"/>
    <w:rsid w:val="00FE03A4"/>
    <w:rsid w:val="00FE2373"/>
    <w:rsid w:val="00FE3BFA"/>
    <w:rsid w:val="00FE45D2"/>
    <w:rsid w:val="00FE56B9"/>
    <w:rsid w:val="00FE6CFA"/>
    <w:rsid w:val="00FE72DF"/>
    <w:rsid w:val="00FF00A0"/>
    <w:rsid w:val="00FF2C01"/>
    <w:rsid w:val="00FF306C"/>
    <w:rsid w:val="00FF4013"/>
    <w:rsid w:val="00FF4C84"/>
    <w:rsid w:val="00FF56FC"/>
    <w:rsid w:val="00FF61F3"/>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9"/>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List Paragraph1"/>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aliases w:val="TableGrid"/>
    <w:basedOn w:val="a1"/>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qFormat/>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5"/>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6"/>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7"/>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58210">
      <w:bodyDiv w:val="1"/>
      <w:marLeft w:val="0"/>
      <w:marRight w:val="0"/>
      <w:marTop w:val="0"/>
      <w:marBottom w:val="0"/>
      <w:divBdr>
        <w:top w:val="none" w:sz="0" w:space="0" w:color="auto"/>
        <w:left w:val="none" w:sz="0" w:space="0" w:color="auto"/>
        <w:bottom w:val="none" w:sz="0" w:space="0" w:color="auto"/>
        <w:right w:val="none" w:sz="0" w:space="0" w:color="auto"/>
      </w:divBdr>
      <w:divsChild>
        <w:div w:id="1973562251">
          <w:marLeft w:val="274"/>
          <w:marRight w:val="0"/>
          <w:marTop w:val="200"/>
          <w:marBottom w:val="0"/>
          <w:divBdr>
            <w:top w:val="none" w:sz="0" w:space="0" w:color="auto"/>
            <w:left w:val="none" w:sz="0" w:space="0" w:color="auto"/>
            <w:bottom w:val="none" w:sz="0" w:space="0" w:color="auto"/>
            <w:right w:val="none" w:sz="0" w:space="0" w:color="auto"/>
          </w:divBdr>
        </w:div>
      </w:divsChild>
    </w:div>
    <w:div w:id="122119261">
      <w:bodyDiv w:val="1"/>
      <w:marLeft w:val="0"/>
      <w:marRight w:val="0"/>
      <w:marTop w:val="0"/>
      <w:marBottom w:val="0"/>
      <w:divBdr>
        <w:top w:val="none" w:sz="0" w:space="0" w:color="auto"/>
        <w:left w:val="none" w:sz="0" w:space="0" w:color="auto"/>
        <w:bottom w:val="none" w:sz="0" w:space="0" w:color="auto"/>
        <w:right w:val="none" w:sz="0" w:space="0" w:color="auto"/>
      </w:divBdr>
      <w:divsChild>
        <w:div w:id="3826952">
          <w:marLeft w:val="274"/>
          <w:marRight w:val="0"/>
          <w:marTop w:val="200"/>
          <w:marBottom w:val="0"/>
          <w:divBdr>
            <w:top w:val="none" w:sz="0" w:space="0" w:color="auto"/>
            <w:left w:val="none" w:sz="0" w:space="0" w:color="auto"/>
            <w:bottom w:val="none" w:sz="0" w:space="0" w:color="auto"/>
            <w:right w:val="none" w:sz="0" w:space="0" w:color="auto"/>
          </w:divBdr>
        </w:div>
      </w:divsChild>
    </w:div>
    <w:div w:id="149365871">
      <w:bodyDiv w:val="1"/>
      <w:marLeft w:val="0"/>
      <w:marRight w:val="0"/>
      <w:marTop w:val="0"/>
      <w:marBottom w:val="0"/>
      <w:divBdr>
        <w:top w:val="none" w:sz="0" w:space="0" w:color="auto"/>
        <w:left w:val="none" w:sz="0" w:space="0" w:color="auto"/>
        <w:bottom w:val="none" w:sz="0" w:space="0" w:color="auto"/>
        <w:right w:val="none" w:sz="0" w:space="0" w:color="auto"/>
      </w:divBdr>
      <w:divsChild>
        <w:div w:id="1589000002">
          <w:marLeft w:val="274"/>
          <w:marRight w:val="0"/>
          <w:marTop w:val="200"/>
          <w:marBottom w:val="0"/>
          <w:divBdr>
            <w:top w:val="none" w:sz="0" w:space="0" w:color="auto"/>
            <w:left w:val="none" w:sz="0" w:space="0" w:color="auto"/>
            <w:bottom w:val="none" w:sz="0" w:space="0" w:color="auto"/>
            <w:right w:val="none" w:sz="0" w:space="0" w:color="auto"/>
          </w:divBdr>
        </w:div>
      </w:divsChild>
    </w:div>
    <w:div w:id="196359020">
      <w:bodyDiv w:val="1"/>
      <w:marLeft w:val="0"/>
      <w:marRight w:val="0"/>
      <w:marTop w:val="0"/>
      <w:marBottom w:val="0"/>
      <w:divBdr>
        <w:top w:val="none" w:sz="0" w:space="0" w:color="auto"/>
        <w:left w:val="none" w:sz="0" w:space="0" w:color="auto"/>
        <w:bottom w:val="none" w:sz="0" w:space="0" w:color="auto"/>
        <w:right w:val="none" w:sz="0" w:space="0" w:color="auto"/>
      </w:divBdr>
    </w:div>
    <w:div w:id="238910498">
      <w:bodyDiv w:val="1"/>
      <w:marLeft w:val="0"/>
      <w:marRight w:val="0"/>
      <w:marTop w:val="0"/>
      <w:marBottom w:val="0"/>
      <w:divBdr>
        <w:top w:val="none" w:sz="0" w:space="0" w:color="auto"/>
        <w:left w:val="none" w:sz="0" w:space="0" w:color="auto"/>
        <w:bottom w:val="none" w:sz="0" w:space="0" w:color="auto"/>
        <w:right w:val="none" w:sz="0" w:space="0" w:color="auto"/>
      </w:divBdr>
      <w:divsChild>
        <w:div w:id="182979155">
          <w:marLeft w:val="274"/>
          <w:marRight w:val="0"/>
          <w:marTop w:val="200"/>
          <w:marBottom w:val="0"/>
          <w:divBdr>
            <w:top w:val="none" w:sz="0" w:space="0" w:color="auto"/>
            <w:left w:val="none" w:sz="0" w:space="0" w:color="auto"/>
            <w:bottom w:val="none" w:sz="0" w:space="0" w:color="auto"/>
            <w:right w:val="none" w:sz="0" w:space="0" w:color="auto"/>
          </w:divBdr>
        </w:div>
      </w:divsChild>
    </w:div>
    <w:div w:id="245459842">
      <w:bodyDiv w:val="1"/>
      <w:marLeft w:val="0"/>
      <w:marRight w:val="0"/>
      <w:marTop w:val="0"/>
      <w:marBottom w:val="0"/>
      <w:divBdr>
        <w:top w:val="none" w:sz="0" w:space="0" w:color="auto"/>
        <w:left w:val="none" w:sz="0" w:space="0" w:color="auto"/>
        <w:bottom w:val="none" w:sz="0" w:space="0" w:color="auto"/>
        <w:right w:val="none" w:sz="0" w:space="0" w:color="auto"/>
      </w:divBdr>
    </w:div>
    <w:div w:id="386759645">
      <w:bodyDiv w:val="1"/>
      <w:marLeft w:val="0"/>
      <w:marRight w:val="0"/>
      <w:marTop w:val="0"/>
      <w:marBottom w:val="0"/>
      <w:divBdr>
        <w:top w:val="none" w:sz="0" w:space="0" w:color="auto"/>
        <w:left w:val="none" w:sz="0" w:space="0" w:color="auto"/>
        <w:bottom w:val="none" w:sz="0" w:space="0" w:color="auto"/>
        <w:right w:val="none" w:sz="0" w:space="0" w:color="auto"/>
      </w:divBdr>
      <w:divsChild>
        <w:div w:id="396783017">
          <w:marLeft w:val="274"/>
          <w:marRight w:val="0"/>
          <w:marTop w:val="200"/>
          <w:marBottom w:val="0"/>
          <w:divBdr>
            <w:top w:val="none" w:sz="0" w:space="0" w:color="auto"/>
            <w:left w:val="none" w:sz="0" w:space="0" w:color="auto"/>
            <w:bottom w:val="none" w:sz="0" w:space="0" w:color="auto"/>
            <w:right w:val="none" w:sz="0" w:space="0" w:color="auto"/>
          </w:divBdr>
        </w:div>
      </w:divsChild>
    </w:div>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552615075">
      <w:bodyDiv w:val="1"/>
      <w:marLeft w:val="0"/>
      <w:marRight w:val="0"/>
      <w:marTop w:val="0"/>
      <w:marBottom w:val="0"/>
      <w:divBdr>
        <w:top w:val="none" w:sz="0" w:space="0" w:color="auto"/>
        <w:left w:val="none" w:sz="0" w:space="0" w:color="auto"/>
        <w:bottom w:val="none" w:sz="0" w:space="0" w:color="auto"/>
        <w:right w:val="none" w:sz="0" w:space="0" w:color="auto"/>
      </w:divBdr>
      <w:divsChild>
        <w:div w:id="1481534879">
          <w:marLeft w:val="274"/>
          <w:marRight w:val="0"/>
          <w:marTop w:val="200"/>
          <w:marBottom w:val="0"/>
          <w:divBdr>
            <w:top w:val="none" w:sz="0" w:space="0" w:color="auto"/>
            <w:left w:val="none" w:sz="0" w:space="0" w:color="auto"/>
            <w:bottom w:val="none" w:sz="0" w:space="0" w:color="auto"/>
            <w:right w:val="none" w:sz="0" w:space="0" w:color="auto"/>
          </w:divBdr>
        </w:div>
      </w:divsChild>
    </w:div>
    <w:div w:id="634410149">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2880530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85554826">
      <w:bodyDiv w:val="1"/>
      <w:marLeft w:val="0"/>
      <w:marRight w:val="0"/>
      <w:marTop w:val="0"/>
      <w:marBottom w:val="0"/>
      <w:divBdr>
        <w:top w:val="none" w:sz="0" w:space="0" w:color="auto"/>
        <w:left w:val="none" w:sz="0" w:space="0" w:color="auto"/>
        <w:bottom w:val="none" w:sz="0" w:space="0" w:color="auto"/>
        <w:right w:val="none" w:sz="0" w:space="0" w:color="auto"/>
      </w:divBdr>
      <w:divsChild>
        <w:div w:id="985742228">
          <w:marLeft w:val="274"/>
          <w:marRight w:val="0"/>
          <w:marTop w:val="200"/>
          <w:marBottom w:val="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80263571">
      <w:bodyDiv w:val="1"/>
      <w:marLeft w:val="0"/>
      <w:marRight w:val="0"/>
      <w:marTop w:val="0"/>
      <w:marBottom w:val="0"/>
      <w:divBdr>
        <w:top w:val="none" w:sz="0" w:space="0" w:color="auto"/>
        <w:left w:val="none" w:sz="0" w:space="0" w:color="auto"/>
        <w:bottom w:val="none" w:sz="0" w:space="0" w:color="auto"/>
        <w:right w:val="none" w:sz="0" w:space="0" w:color="auto"/>
      </w:divBdr>
      <w:divsChild>
        <w:div w:id="226258397">
          <w:marLeft w:val="274"/>
          <w:marRight w:val="0"/>
          <w:marTop w:val="200"/>
          <w:marBottom w:val="0"/>
          <w:divBdr>
            <w:top w:val="none" w:sz="0" w:space="0" w:color="auto"/>
            <w:left w:val="none" w:sz="0" w:space="0" w:color="auto"/>
            <w:bottom w:val="none" w:sz="0" w:space="0" w:color="auto"/>
            <w:right w:val="none" w:sz="0" w:space="0" w:color="auto"/>
          </w:divBdr>
        </w:div>
      </w:divsChild>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 w:id="2107267900">
      <w:bodyDiv w:val="1"/>
      <w:marLeft w:val="0"/>
      <w:marRight w:val="0"/>
      <w:marTop w:val="0"/>
      <w:marBottom w:val="0"/>
      <w:divBdr>
        <w:top w:val="none" w:sz="0" w:space="0" w:color="auto"/>
        <w:left w:val="none" w:sz="0" w:space="0" w:color="auto"/>
        <w:bottom w:val="none" w:sz="0" w:space="0" w:color="auto"/>
        <w:right w:val="none" w:sz="0" w:space="0" w:color="auto"/>
      </w:divBdr>
      <w:divsChild>
        <w:div w:id="1779131328">
          <w:marLeft w:val="274"/>
          <w:marRight w:val="0"/>
          <w:marTop w:val="200"/>
          <w:marBottom w:val="0"/>
          <w:divBdr>
            <w:top w:val="none" w:sz="0" w:space="0" w:color="auto"/>
            <w:left w:val="none" w:sz="0" w:space="0" w:color="auto"/>
            <w:bottom w:val="none" w:sz="0" w:space="0" w:color="auto"/>
            <w:right w:val="none" w:sz="0" w:space="0" w:color="auto"/>
          </w:divBdr>
        </w:div>
        <w:div w:id="137698529">
          <w:marLeft w:val="274"/>
          <w:marRight w:val="0"/>
          <w:marTop w:val="200"/>
          <w:marBottom w:val="0"/>
          <w:divBdr>
            <w:top w:val="none" w:sz="0" w:space="0" w:color="auto"/>
            <w:left w:val="none" w:sz="0" w:space="0" w:color="auto"/>
            <w:bottom w:val="none" w:sz="0" w:space="0" w:color="auto"/>
            <w:right w:val="none" w:sz="0" w:space="0" w:color="auto"/>
          </w:divBdr>
        </w:div>
      </w:divsChild>
    </w:div>
    <w:div w:id="2120491409">
      <w:bodyDiv w:val="1"/>
      <w:marLeft w:val="0"/>
      <w:marRight w:val="0"/>
      <w:marTop w:val="0"/>
      <w:marBottom w:val="0"/>
      <w:divBdr>
        <w:top w:val="none" w:sz="0" w:space="0" w:color="auto"/>
        <w:left w:val="none" w:sz="0" w:space="0" w:color="auto"/>
        <w:bottom w:val="none" w:sz="0" w:space="0" w:color="auto"/>
        <w:right w:val="none" w:sz="0" w:space="0" w:color="auto"/>
      </w:divBdr>
      <w:divsChild>
        <w:div w:id="1163354592">
          <w:marLeft w:val="274"/>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1015</TotalTime>
  <Pages>3</Pages>
  <Words>1492</Words>
  <Characters>7819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9293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cp:lastModifiedBy>
  <cp:revision>390</cp:revision>
  <cp:lastPrinted>2018-05-22T10:28:00Z</cp:lastPrinted>
  <dcterms:created xsi:type="dcterms:W3CDTF">2021-08-05T01:32:00Z</dcterms:created>
  <dcterms:modified xsi:type="dcterms:W3CDTF">2023-08-11T00:35:00Z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